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D672" w14:textId="3BBA846D" w:rsidR="00A126BE" w:rsidRPr="00906080" w:rsidRDefault="00A126BE" w:rsidP="00A126BE">
      <w:pPr>
        <w:widowControl w:val="0"/>
        <w:spacing w:after="0" w:line="240" w:lineRule="auto"/>
        <w:jc w:val="center"/>
        <w:rPr>
          <w:rFonts w:ascii="Times New Roman" w:hAnsi="Times New Roman"/>
          <w:sz w:val="24"/>
          <w:szCs w:val="24"/>
        </w:rPr>
      </w:pPr>
      <w:r w:rsidRPr="00906080">
        <w:rPr>
          <w:rFonts w:ascii="Times New Roman" w:hAnsi="Times New Roman"/>
          <w:b/>
          <w:bCs/>
          <w:sz w:val="24"/>
          <w:szCs w:val="24"/>
        </w:rPr>
        <w:t>ДОГОВОР</w:t>
      </w:r>
      <w:r w:rsidRPr="00906080">
        <w:rPr>
          <w:rFonts w:ascii="Times New Roman" w:hAnsi="Times New Roman"/>
          <w:sz w:val="24"/>
          <w:szCs w:val="24"/>
        </w:rPr>
        <w:t xml:space="preserve"> </w:t>
      </w:r>
      <w:r w:rsidRPr="00AD6D6F">
        <w:rPr>
          <w:rFonts w:ascii="Times New Roman" w:hAnsi="Times New Roman"/>
          <w:b/>
          <w:bCs/>
          <w:sz w:val="24"/>
          <w:szCs w:val="24"/>
        </w:rPr>
        <w:t xml:space="preserve">№ </w:t>
      </w:r>
      <w:r w:rsidR="00882449">
        <w:rPr>
          <w:rFonts w:ascii="Times New Roman" w:hAnsi="Times New Roman"/>
          <w:b/>
          <w:bCs/>
          <w:sz w:val="24"/>
          <w:szCs w:val="24"/>
        </w:rPr>
        <w:t>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2CFD8240"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proofErr w:type="gramStart"/>
      <w:r w:rsidR="00AE46FB" w:rsidRPr="00906080">
        <w:rPr>
          <w:rFonts w:ascii="Times New Roman" w:hAnsi="Times New Roman"/>
          <w:sz w:val="24"/>
          <w:szCs w:val="24"/>
        </w:rPr>
        <w:t xml:space="preserve">   </w:t>
      </w:r>
      <w:r w:rsidRPr="00906080">
        <w:rPr>
          <w:rFonts w:ascii="Times New Roman" w:hAnsi="Times New Roman"/>
          <w:sz w:val="24"/>
          <w:szCs w:val="24"/>
        </w:rPr>
        <w:t>«</w:t>
      </w:r>
      <w:proofErr w:type="gramEnd"/>
      <w:r w:rsidR="00882449">
        <w:rPr>
          <w:rFonts w:ascii="Times New Roman" w:hAnsi="Times New Roman"/>
          <w:sz w:val="24"/>
          <w:szCs w:val="24"/>
        </w:rPr>
        <w:t>____</w:t>
      </w:r>
      <w:r w:rsidRPr="00906080">
        <w:rPr>
          <w:rFonts w:ascii="Times New Roman" w:hAnsi="Times New Roman"/>
          <w:sz w:val="24"/>
          <w:szCs w:val="24"/>
        </w:rPr>
        <w:t>»</w:t>
      </w:r>
      <w:r w:rsidR="00E321B2">
        <w:rPr>
          <w:rFonts w:ascii="Times New Roman" w:hAnsi="Times New Roman"/>
          <w:sz w:val="24"/>
          <w:szCs w:val="24"/>
        </w:rPr>
        <w:t xml:space="preserve"> </w:t>
      </w:r>
      <w:r w:rsidR="00882449">
        <w:rPr>
          <w:rFonts w:ascii="Times New Roman" w:hAnsi="Times New Roman"/>
          <w:sz w:val="24"/>
          <w:szCs w:val="24"/>
        </w:rPr>
        <w:t>____________</w:t>
      </w:r>
      <w:r w:rsidR="00E90EA5">
        <w:rPr>
          <w:rFonts w:ascii="Times New Roman" w:hAnsi="Times New Roman"/>
          <w:sz w:val="24"/>
          <w:szCs w:val="24"/>
        </w:rPr>
        <w:t xml:space="preserve"> </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proofErr w:type="spellStart"/>
      <w:r w:rsidRPr="00906080">
        <w:rPr>
          <w:rFonts w:ascii="Times New Roman" w:hAnsi="Times New Roman"/>
          <w:sz w:val="24"/>
          <w:szCs w:val="24"/>
        </w:rPr>
        <w:t>Порохина</w:t>
      </w:r>
      <w:proofErr w:type="spellEnd"/>
      <w:r w:rsidRPr="00906080">
        <w:rPr>
          <w:rFonts w:ascii="Times New Roman" w:hAnsi="Times New Roman"/>
          <w:sz w:val="24"/>
          <w:szCs w:val="24"/>
        </w:rPr>
        <w:t xml:space="preserve">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43216897"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w:t>
      </w:r>
      <w:r w:rsidR="00152D6A" w:rsidRPr="00906080">
        <w:rPr>
          <w:rFonts w:ascii="Times New Roman" w:hAnsi="Times New Roman"/>
          <w:sz w:val="24"/>
          <w:szCs w:val="24"/>
        </w:rPr>
        <w:t>,</w:t>
      </w:r>
      <w:r w:rsidR="009B1498" w:rsidRPr="009B1498">
        <w:t xml:space="preserve"> </w:t>
      </w:r>
      <w:r w:rsidR="00882449">
        <w:rPr>
          <w:rFonts w:ascii="Times New Roman" w:hAnsi="Times New Roman"/>
          <w:b/>
          <w:sz w:val="24"/>
          <w:szCs w:val="24"/>
        </w:rPr>
        <w:t>_____________________________________________________________________,</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00882449" w:rsidRPr="00882449">
        <w:rPr>
          <w:rFonts w:ascii="Times New Roman" w:hAnsi="Times New Roman"/>
          <w:sz w:val="24"/>
          <w:szCs w:val="24"/>
        </w:rPr>
        <w:t xml:space="preserve">_____________________________________________________________________, </w:t>
      </w:r>
      <w:r w:rsidR="00641CDB" w:rsidRPr="00906080">
        <w:rPr>
          <w:rFonts w:ascii="Times New Roman" w:hAnsi="Times New Roman"/>
          <w:sz w:val="24"/>
          <w:szCs w:val="24"/>
        </w:rPr>
        <w:t xml:space="preserve"> действующего на основании </w:t>
      </w:r>
      <w:r w:rsidR="00882449">
        <w:rPr>
          <w:rFonts w:ascii="Times New Roman" w:hAnsi="Times New Roman"/>
          <w:sz w:val="24"/>
          <w:szCs w:val="24"/>
        </w:rPr>
        <w:t>_______</w:t>
      </w:r>
      <w:r w:rsidR="00641CDB" w:rsidRPr="00906080">
        <w:rPr>
          <w:rFonts w:ascii="Times New Roman" w:hAnsi="Times New Roman"/>
          <w:sz w:val="24"/>
          <w:szCs w:val="24"/>
        </w:rPr>
        <w:t>,</w:t>
      </w:r>
      <w:r w:rsidR="00882449">
        <w:rPr>
          <w:rFonts w:ascii="Times New Roman" w:hAnsi="Times New Roman"/>
          <w:sz w:val="24"/>
          <w:szCs w:val="24"/>
        </w:rPr>
        <w:t xml:space="preserve"> </w:t>
      </w:r>
      <w:r w:rsidR="00A126BE" w:rsidRPr="00906080">
        <w:rPr>
          <w:rFonts w:ascii="Times New Roman" w:hAnsi="Times New Roman"/>
          <w:sz w:val="24"/>
          <w:szCs w:val="24"/>
        </w:rPr>
        <w:t xml:space="preserve">и </w:t>
      </w:r>
      <w:r w:rsidR="00882449" w:rsidRPr="00882449">
        <w:rPr>
          <w:rFonts w:ascii="Times New Roman" w:hAnsi="Times New Roman"/>
          <w:b/>
          <w:sz w:val="24"/>
          <w:szCs w:val="24"/>
        </w:rPr>
        <w:t>_____________________________________________________________________,</w:t>
      </w:r>
      <w:r w:rsidR="009B1498">
        <w:rPr>
          <w:rFonts w:ascii="Times New Roman" w:hAnsi="Times New Roman"/>
          <w:b/>
          <w:sz w:val="24"/>
          <w:szCs w:val="24"/>
        </w:rPr>
        <w:t xml:space="preserve"> </w:t>
      </w:r>
      <w:r w:rsidR="00B06DB2" w:rsidRPr="00906080">
        <w:rPr>
          <w:rFonts w:ascii="Times New Roman" w:hAnsi="Times New Roman"/>
          <w:bCs/>
          <w:sz w:val="24"/>
          <w:szCs w:val="24"/>
        </w:rPr>
        <w:t>именуем</w:t>
      </w:r>
      <w:r w:rsidR="00882449">
        <w:rPr>
          <w:rFonts w:ascii="Times New Roman" w:hAnsi="Times New Roman"/>
          <w:bCs/>
          <w:sz w:val="24"/>
          <w:szCs w:val="24"/>
        </w:rPr>
        <w:t>ое</w:t>
      </w:r>
      <w:r w:rsidR="00B06DB2" w:rsidRPr="00906080">
        <w:rPr>
          <w:rFonts w:ascii="Times New Roman" w:hAnsi="Times New Roman"/>
          <w:bCs/>
          <w:sz w:val="24"/>
          <w:szCs w:val="24"/>
        </w:rPr>
        <w:t xml:space="preserve">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882449" w:rsidRPr="00882449">
        <w:rPr>
          <w:rFonts w:ascii="Times New Roman" w:hAnsi="Times New Roman"/>
          <w:bCs/>
          <w:sz w:val="24"/>
          <w:szCs w:val="24"/>
        </w:rPr>
        <w:t>_____________________________________________________________________</w:t>
      </w:r>
      <w:r w:rsidR="001543C8" w:rsidRPr="00906080">
        <w:rPr>
          <w:rFonts w:ascii="Times New Roman" w:hAnsi="Times New Roman"/>
          <w:bCs/>
          <w:sz w:val="24"/>
          <w:szCs w:val="24"/>
        </w:rPr>
        <w:t>,</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 xml:space="preserve">действующего на основании </w:t>
      </w:r>
      <w:r w:rsidR="00882449">
        <w:rPr>
          <w:rFonts w:ascii="Times New Roman" w:hAnsi="Times New Roman"/>
          <w:sz w:val="24"/>
          <w:szCs w:val="24"/>
        </w:rPr>
        <w:t>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w:t>
      </w:r>
      <w:r w:rsidR="00882449">
        <w:rPr>
          <w:rFonts w:ascii="Times New Roman" w:hAnsi="Times New Roman"/>
          <w:sz w:val="24"/>
          <w:szCs w:val="24"/>
        </w:rPr>
        <w:t>_______________</w:t>
      </w:r>
      <w:r w:rsidR="008A72A4">
        <w:rPr>
          <w:rFonts w:ascii="Times New Roman" w:hAnsi="Times New Roman"/>
          <w:sz w:val="24"/>
          <w:szCs w:val="24"/>
        </w:rPr>
        <w:t>,</w:t>
      </w:r>
      <w:r w:rsidR="00B420DC" w:rsidRPr="00906080">
        <w:rPr>
          <w:rFonts w:ascii="Times New Roman" w:hAnsi="Times New Roman"/>
          <w:sz w:val="24"/>
          <w:szCs w:val="24"/>
        </w:rPr>
        <w:t xml:space="preserve"> заключенного между Заказчиком и Получателем Поддержки, заключили настоящий Договор 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выбранное (</w:t>
      </w:r>
      <w:proofErr w:type="spellStart"/>
      <w:r w:rsidR="006E7F42" w:rsidRPr="00906080">
        <w:rPr>
          <w:rFonts w:ascii="Times New Roman" w:hAnsi="Times New Roman"/>
          <w:sz w:val="24"/>
          <w:szCs w:val="24"/>
        </w:rPr>
        <w:t>ый</w:t>
      </w:r>
      <w:proofErr w:type="spellEnd"/>
      <w:r w:rsidR="006E7F42" w:rsidRPr="00906080">
        <w:rPr>
          <w:rFonts w:ascii="Times New Roman" w:hAnsi="Times New Roman"/>
          <w:sz w:val="24"/>
          <w:szCs w:val="24"/>
        </w:rPr>
        <w:t xml:space="preserve">)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0AA2AFE4" w14:textId="1A1EB6BB" w:rsidR="00EF3552" w:rsidRPr="00EF3552" w:rsidRDefault="00A126BE" w:rsidP="00EF3552">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w:t>
      </w:r>
      <w:r w:rsidR="00EF3552">
        <w:rPr>
          <w:rFonts w:cs="Times New Roman"/>
          <w:szCs w:val="24"/>
        </w:rPr>
        <w:t xml:space="preserve">получении </w:t>
      </w:r>
      <w:r w:rsidR="00EF3552" w:rsidRPr="00EF3552">
        <w:rPr>
          <w:rFonts w:cs="Times New Roman"/>
          <w:szCs w:val="24"/>
        </w:rPr>
        <w:t>услуг</w:t>
      </w:r>
      <w:r w:rsidR="00EF3552">
        <w:rPr>
          <w:rFonts w:cs="Times New Roman"/>
          <w:szCs w:val="24"/>
        </w:rPr>
        <w:t>и</w:t>
      </w:r>
      <w:r w:rsidR="00EF3552" w:rsidRPr="00EF3552">
        <w:rPr>
          <w:rFonts w:cs="Times New Roman"/>
          <w:szCs w:val="24"/>
        </w:rPr>
        <w:t xml:space="preserve"> по проведению процедуры технической оценки пригодности строительных материалов и оформлению Технического свидетельства Республики Беларусь следующие типы изделий:</w:t>
      </w:r>
    </w:p>
    <w:p w14:paraId="1E427859" w14:textId="77777777" w:rsidR="00EF3552" w:rsidRPr="00EF3552" w:rsidRDefault="00EF3552" w:rsidP="00EF3552">
      <w:pPr>
        <w:pStyle w:val="sat"/>
        <w:ind w:firstLine="567"/>
        <w:contextualSpacing/>
        <w:rPr>
          <w:rFonts w:cs="Times New Roman"/>
          <w:szCs w:val="24"/>
        </w:rPr>
      </w:pPr>
      <w:r w:rsidRPr="00EF3552">
        <w:rPr>
          <w:rFonts w:cs="Times New Roman"/>
          <w:szCs w:val="24"/>
        </w:rPr>
        <w:t>- Сетка композитная стеклопластиковая из арматуры композитной полимерной (СКС АКП);</w:t>
      </w:r>
    </w:p>
    <w:p w14:paraId="2C74BC03" w14:textId="770FC2D9" w:rsidR="00A126BE" w:rsidRPr="00906080" w:rsidRDefault="00EF3552" w:rsidP="00EF3552">
      <w:pPr>
        <w:pStyle w:val="sat"/>
        <w:ind w:firstLine="567"/>
        <w:contextualSpacing/>
        <w:rPr>
          <w:rFonts w:cs="Times New Roman"/>
          <w:szCs w:val="24"/>
        </w:rPr>
      </w:pPr>
      <w:r w:rsidRPr="00EF3552">
        <w:rPr>
          <w:rFonts w:cs="Times New Roman"/>
          <w:szCs w:val="24"/>
        </w:rPr>
        <w:t>- Арматура композитная полимерная</w:t>
      </w:r>
      <w:r w:rsidR="00434DBA" w:rsidRPr="00906080">
        <w:rPr>
          <w:rFonts w:cs="Times New Roman"/>
          <w:szCs w:val="24"/>
        </w:rPr>
        <w:t>.</w:t>
      </w:r>
      <w:r w:rsidR="00A126BE" w:rsidRPr="00906080">
        <w:rPr>
          <w:rFonts w:cs="Times New Roman"/>
          <w:szCs w:val="24"/>
        </w:rPr>
        <w:t xml:space="preserve"> </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w:t>
      </w:r>
      <w:r w:rsidR="001C6B36" w:rsidRPr="00906080">
        <w:rPr>
          <w:rFonts w:ascii="Times New Roman" w:hAnsi="Times New Roman" w:cs="Times New Roman"/>
          <w:sz w:val="24"/>
          <w:szCs w:val="24"/>
        </w:rPr>
        <w:lastRenderedPageBreak/>
        <w:t xml:space="preserve">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3EC8A75C"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882449">
        <w:rPr>
          <w:rFonts w:ascii="Times New Roman" w:eastAsia="Calibri" w:hAnsi="Times New Roman"/>
          <w:sz w:val="24"/>
          <w:szCs w:val="24"/>
          <w:lang w:eastAsia="en-US"/>
        </w:rPr>
        <w:t>_______________________________</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w:t>
      </w:r>
      <w:proofErr w:type="spellStart"/>
      <w:r w:rsidR="00C32CD5" w:rsidRPr="00906080">
        <w:rPr>
          <w:rFonts w:ascii="Times New Roman" w:eastAsia="Calibri" w:hAnsi="Times New Roman"/>
          <w:sz w:val="24"/>
          <w:szCs w:val="24"/>
          <w:lang w:eastAsia="en-US"/>
        </w:rPr>
        <w:t>софинансирования</w:t>
      </w:r>
      <w:proofErr w:type="spellEnd"/>
      <w:r w:rsidR="00C32CD5" w:rsidRPr="00906080">
        <w:rPr>
          <w:rFonts w:ascii="Times New Roman" w:eastAsia="Calibri" w:hAnsi="Times New Roman"/>
          <w:sz w:val="24"/>
          <w:szCs w:val="24"/>
          <w:lang w:eastAsia="en-US"/>
        </w:rPr>
        <w:t xml:space="preserve">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proofErr w:type="spellStart"/>
      <w:r w:rsidR="00C32CD5" w:rsidRPr="00906080">
        <w:rPr>
          <w:rFonts w:ascii="Times New Roman" w:eastAsia="Calibri" w:hAnsi="Times New Roman"/>
          <w:sz w:val="24"/>
          <w:szCs w:val="24"/>
          <w:lang w:eastAsia="en-US"/>
        </w:rPr>
        <w:t>софинансирования</w:t>
      </w:r>
      <w:proofErr w:type="spellEnd"/>
      <w:r w:rsidR="00C32CD5" w:rsidRPr="00906080">
        <w:rPr>
          <w:rFonts w:ascii="Times New Roman" w:eastAsia="Calibri" w:hAnsi="Times New Roman"/>
          <w:sz w:val="24"/>
          <w:szCs w:val="24"/>
          <w:lang w:eastAsia="en-US"/>
        </w:rPr>
        <w:t xml:space="preserve">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w:t>
      </w:r>
      <w:proofErr w:type="spellStart"/>
      <w:r w:rsidRPr="00906080">
        <w:rPr>
          <w:rFonts w:ascii="Times New Roman" w:eastAsia="Calibri" w:hAnsi="Times New Roman"/>
          <w:sz w:val="24"/>
          <w:szCs w:val="24"/>
          <w:lang w:eastAsia="en-US"/>
        </w:rPr>
        <w:t>софинансирования</w:t>
      </w:r>
      <w:proofErr w:type="spellEnd"/>
      <w:r w:rsidRPr="00906080">
        <w:rPr>
          <w:rFonts w:ascii="Times New Roman" w:eastAsia="Calibri" w:hAnsi="Times New Roman"/>
          <w:sz w:val="24"/>
          <w:szCs w:val="24"/>
          <w:lang w:eastAsia="en-US"/>
        </w:rPr>
        <w:t xml:space="preserve">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6F7CCEC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Оплата услуг производится в </w:t>
      </w:r>
      <w:r w:rsidR="00882449">
        <w:rPr>
          <w:rFonts w:ascii="Times New Roman" w:eastAsia="Calibri" w:hAnsi="Times New Roman"/>
          <w:sz w:val="24"/>
          <w:szCs w:val="24"/>
          <w:lang w:eastAsia="en-US"/>
        </w:rPr>
        <w:t>два</w:t>
      </w:r>
      <w:r w:rsidRPr="00906080">
        <w:rPr>
          <w:rFonts w:ascii="Times New Roman" w:eastAsia="Calibri" w:hAnsi="Times New Roman"/>
          <w:sz w:val="24"/>
          <w:szCs w:val="24"/>
          <w:lang w:eastAsia="en-US"/>
        </w:rPr>
        <w:t xml:space="preserve"> этапа:</w:t>
      </w:r>
    </w:p>
    <w:p w14:paraId="33071727" w14:textId="77777777" w:rsidR="00882449" w:rsidRPr="00882449" w:rsidRDefault="00882449" w:rsidP="00882449">
      <w:pPr>
        <w:spacing w:after="0" w:line="240" w:lineRule="auto"/>
        <w:ind w:firstLine="567"/>
        <w:contextualSpacing/>
        <w:jc w:val="both"/>
        <w:rPr>
          <w:rFonts w:ascii="Times New Roman" w:eastAsia="Calibri" w:hAnsi="Times New Roman"/>
          <w:sz w:val="24"/>
          <w:szCs w:val="24"/>
          <w:lang w:eastAsia="en-US"/>
        </w:rPr>
      </w:pPr>
      <w:r w:rsidRPr="00882449">
        <w:rPr>
          <w:rFonts w:ascii="Times New Roman" w:eastAsia="Calibri" w:hAnsi="Times New Roman"/>
          <w:sz w:val="24"/>
          <w:szCs w:val="24"/>
          <w:lang w:eastAsia="en-US"/>
        </w:rPr>
        <w:t>1-ый этап: Получатель поддержки оплачивает предоплату в размере 20 % от общей стоимости услуг в течение 10 (Десяти) рабочих дней с даты заключения договора.</w:t>
      </w:r>
    </w:p>
    <w:p w14:paraId="3935E9BF" w14:textId="77777777" w:rsidR="00882449" w:rsidRDefault="00882449" w:rsidP="00882449">
      <w:pPr>
        <w:spacing w:after="0" w:line="240" w:lineRule="auto"/>
        <w:ind w:firstLine="567"/>
        <w:contextualSpacing/>
        <w:jc w:val="both"/>
        <w:rPr>
          <w:rFonts w:ascii="Times New Roman" w:eastAsia="Calibri" w:hAnsi="Times New Roman"/>
          <w:sz w:val="24"/>
          <w:szCs w:val="24"/>
          <w:lang w:eastAsia="en-US"/>
        </w:rPr>
      </w:pPr>
      <w:r w:rsidRPr="00882449">
        <w:rPr>
          <w:rFonts w:ascii="Times New Roman" w:eastAsia="Calibri" w:hAnsi="Times New Roman"/>
          <w:sz w:val="24"/>
          <w:szCs w:val="24"/>
          <w:lang w:eastAsia="en-US"/>
        </w:rPr>
        <w:t>2-ой этап: заказчик оплачивает услуги в размере 100 % от суммы, уплачиваемой заказчиком, в течение 10 (Десяти) рабочих дней с даты подписания сторонами акта оказания услуг.</w:t>
      </w:r>
    </w:p>
    <w:p w14:paraId="309B47F9" w14:textId="29158256" w:rsidR="00613517" w:rsidRPr="00906080" w:rsidRDefault="00C32CD5" w:rsidP="00882449">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31C0D2BF" w14:textId="77777777" w:rsidR="00F73EE3" w:rsidRDefault="00F73EE3" w:rsidP="00613517">
      <w:pPr>
        <w:spacing w:after="0" w:line="240" w:lineRule="auto"/>
        <w:ind w:firstLine="567"/>
        <w:contextualSpacing/>
        <w:jc w:val="center"/>
        <w:rPr>
          <w:rFonts w:ascii="Times New Roman" w:hAnsi="Times New Roman"/>
          <w:b/>
          <w:sz w:val="24"/>
          <w:szCs w:val="24"/>
        </w:rPr>
      </w:pPr>
    </w:p>
    <w:p w14:paraId="374F7EFD" w14:textId="77777777" w:rsidR="00F73EE3" w:rsidRDefault="00F73EE3" w:rsidP="00613517">
      <w:pPr>
        <w:spacing w:after="0" w:line="240" w:lineRule="auto"/>
        <w:ind w:firstLine="567"/>
        <w:contextualSpacing/>
        <w:jc w:val="center"/>
        <w:rPr>
          <w:rFonts w:ascii="Times New Roman" w:hAnsi="Times New Roman"/>
          <w:b/>
          <w:sz w:val="24"/>
          <w:szCs w:val="24"/>
        </w:rPr>
      </w:pPr>
    </w:p>
    <w:p w14:paraId="2B4E2B4F" w14:textId="4D61ADA5"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lastRenderedPageBreak/>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 xml:space="preserve">Настоящий Договор, подписанный с использованием КЭП, признается электронным документом, </w:t>
      </w:r>
      <w:r w:rsidRPr="00906080">
        <w:rPr>
          <w:rFonts w:ascii="Times New Roman" w:hAnsi="Times New Roman"/>
          <w:color w:val="000000"/>
          <w:sz w:val="24"/>
          <w:szCs w:val="24"/>
        </w:rPr>
        <w:lastRenderedPageBreak/>
        <w:t>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 xml:space="preserve">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w:t>
      </w:r>
      <w:proofErr w:type="spellStart"/>
      <w:r w:rsidR="004C5AEA" w:rsidRPr="00906080">
        <w:rPr>
          <w:rFonts w:ascii="Times New Roman" w:hAnsi="Times New Roman"/>
          <w:color w:val="000000"/>
          <w:sz w:val="24"/>
          <w:szCs w:val="24"/>
        </w:rPr>
        <w:t>jpeg</w:t>
      </w:r>
      <w:proofErr w:type="spellEnd"/>
      <w:r w:rsidR="004C5AEA" w:rsidRPr="00906080">
        <w:rPr>
          <w:rFonts w:ascii="Times New Roman" w:hAnsi="Times New Roman"/>
          <w:color w:val="000000"/>
          <w:sz w:val="24"/>
          <w:szCs w:val="24"/>
        </w:rPr>
        <w:t xml:space="preserve"> или </w:t>
      </w:r>
      <w:proofErr w:type="spellStart"/>
      <w:r w:rsidR="004C5AEA" w:rsidRPr="00906080">
        <w:rPr>
          <w:rFonts w:ascii="Times New Roman" w:hAnsi="Times New Roman"/>
          <w:color w:val="000000"/>
          <w:sz w:val="24"/>
          <w:szCs w:val="24"/>
        </w:rPr>
        <w:t>pdf</w:t>
      </w:r>
      <w:proofErr w:type="spellEnd"/>
      <w:r w:rsidR="004C5AEA" w:rsidRPr="00906080">
        <w:rPr>
          <w:rFonts w:ascii="Times New Roman" w:hAnsi="Times New Roman"/>
          <w:color w:val="000000"/>
          <w:sz w:val="24"/>
          <w:szCs w:val="24"/>
        </w:rPr>
        <w:t>. (адреса электронной почты 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61FBAD92"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Изменения и дополнения в Договор могут вноситься только в случаях</w:t>
      </w:r>
      <w:r w:rsidR="006C3B67">
        <w:rPr>
          <w:rFonts w:ascii="Times New Roman" w:hAnsi="Times New Roman" w:cs="Times New Roman"/>
          <w:sz w:val="24"/>
          <w:szCs w:val="24"/>
        </w:rPr>
        <w:t>,</w:t>
      </w:r>
      <w:r w:rsidR="00926865" w:rsidRPr="00906080">
        <w:rPr>
          <w:rFonts w:ascii="Times New Roman" w:hAnsi="Times New Roman" w:cs="Times New Roman"/>
          <w:sz w:val="24"/>
          <w:szCs w:val="24"/>
        </w:rPr>
        <w:t xml:space="preserve">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9923" w:type="dxa"/>
        <w:tblInd w:w="-142" w:type="dxa"/>
        <w:tblLayout w:type="fixed"/>
        <w:tblLook w:val="0000" w:firstRow="0" w:lastRow="0" w:firstColumn="0" w:lastColumn="0" w:noHBand="0" w:noVBand="0"/>
      </w:tblPr>
      <w:tblGrid>
        <w:gridCol w:w="5103"/>
        <w:gridCol w:w="4820"/>
      </w:tblGrid>
      <w:tr w:rsidR="00641CDB" w:rsidRPr="00A6781C" w14:paraId="271AFA1F" w14:textId="77777777" w:rsidTr="00A6781C">
        <w:trPr>
          <w:trHeight w:val="135"/>
        </w:trPr>
        <w:tc>
          <w:tcPr>
            <w:tcW w:w="5103" w:type="dxa"/>
            <w:shd w:val="clear" w:color="auto" w:fill="auto"/>
          </w:tcPr>
          <w:p w14:paraId="6B42EC2B" w14:textId="009A8BA4" w:rsidR="00641CDB" w:rsidRPr="00A6781C" w:rsidRDefault="00641CDB" w:rsidP="00BE169D">
            <w:pPr>
              <w:widowControl w:val="0"/>
              <w:spacing w:after="0" w:line="240" w:lineRule="auto"/>
              <w:rPr>
                <w:rFonts w:ascii="Times New Roman" w:hAnsi="Times New Roman"/>
                <w:b/>
                <w:bCs/>
                <w:sz w:val="24"/>
                <w:szCs w:val="24"/>
              </w:rPr>
            </w:pPr>
            <w:r w:rsidRPr="00A6781C">
              <w:rPr>
                <w:rFonts w:ascii="Times New Roman" w:eastAsia="Calibri" w:hAnsi="Times New Roman"/>
                <w:b/>
                <w:sz w:val="24"/>
                <w:szCs w:val="24"/>
              </w:rPr>
              <w:t>Заказчик:</w:t>
            </w:r>
          </w:p>
          <w:p w14:paraId="132EE588"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Некоммерческая организация</w:t>
            </w:r>
          </w:p>
          <w:p w14:paraId="09284D3B"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«Пермский фонд развития предпринимательства»</w:t>
            </w:r>
          </w:p>
          <w:p w14:paraId="6A277419"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 xml:space="preserve"> </w:t>
            </w:r>
            <w:r w:rsidRPr="00A6781C">
              <w:rPr>
                <w:rFonts w:ascii="Times New Roman" w:hAnsi="Times New Roman"/>
                <w:b/>
                <w:bCs/>
                <w:color w:val="000000"/>
                <w:sz w:val="24"/>
                <w:szCs w:val="24"/>
              </w:rPr>
              <w:t>(НО «ПФРП»)</w:t>
            </w:r>
            <w:r w:rsidRPr="00A6781C">
              <w:rPr>
                <w:rFonts w:ascii="Times New Roman" w:hAnsi="Times New Roman"/>
                <w:sz w:val="24"/>
                <w:szCs w:val="24"/>
              </w:rPr>
              <w:t>,</w:t>
            </w:r>
          </w:p>
          <w:p w14:paraId="069DCE9C" w14:textId="73EEA066" w:rsidR="00641CDB" w:rsidRPr="00A6781C" w:rsidRDefault="00641CDB" w:rsidP="00200274">
            <w:pPr>
              <w:spacing w:after="0" w:line="240" w:lineRule="auto"/>
              <w:rPr>
                <w:rFonts w:ascii="Times New Roman" w:hAnsi="Times New Roman"/>
                <w:sz w:val="24"/>
                <w:szCs w:val="24"/>
              </w:rPr>
            </w:pPr>
            <w:r w:rsidRPr="00A6781C">
              <w:rPr>
                <w:rFonts w:ascii="Times New Roman" w:hAnsi="Times New Roman"/>
                <w:sz w:val="24"/>
                <w:szCs w:val="24"/>
              </w:rPr>
              <w:t>Юридический/фактический адрес:</w:t>
            </w:r>
            <w:r w:rsidR="004B5EB4" w:rsidRPr="00A6781C">
              <w:rPr>
                <w:rFonts w:ascii="Times New Roman" w:hAnsi="Times New Roman"/>
                <w:sz w:val="24"/>
                <w:szCs w:val="24"/>
              </w:rPr>
              <w:t xml:space="preserve"> 614096, г. Пермь, ул. Ленина, д. 68 оф. 220</w:t>
            </w:r>
            <w:r w:rsidRPr="00A6781C">
              <w:rPr>
                <w:rFonts w:ascii="Times New Roman" w:hAnsi="Times New Roman"/>
                <w:sz w:val="24"/>
                <w:szCs w:val="24"/>
              </w:rPr>
              <w:t>.</w:t>
            </w:r>
          </w:p>
          <w:p w14:paraId="6F0BDCE2"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ИНН 5902989906</w:t>
            </w:r>
            <w:r w:rsidRPr="00A6781C">
              <w:rPr>
                <w:rFonts w:ascii="Times New Roman" w:hAnsi="Times New Roman"/>
                <w:color w:val="000000"/>
                <w:sz w:val="24"/>
                <w:szCs w:val="24"/>
              </w:rPr>
              <w:br/>
              <w:t>КПП 590201001</w:t>
            </w:r>
            <w:r w:rsidRPr="00A6781C">
              <w:rPr>
                <w:rFonts w:ascii="Times New Roman" w:hAnsi="Times New Roman"/>
                <w:color w:val="000000"/>
                <w:sz w:val="24"/>
                <w:szCs w:val="24"/>
              </w:rPr>
              <w:br/>
              <w:t>ОГРН 1125900002953</w:t>
            </w:r>
          </w:p>
          <w:p w14:paraId="3525BC5E"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Р/с № 40703810749770000383 в Волго-Вятский банк ПАО Сбербанк</w:t>
            </w:r>
            <w:r w:rsidRPr="00A6781C">
              <w:rPr>
                <w:rFonts w:ascii="Times New Roman" w:hAnsi="Times New Roman"/>
                <w:color w:val="000000"/>
                <w:sz w:val="24"/>
                <w:szCs w:val="24"/>
              </w:rPr>
              <w:br/>
              <w:t>БИК 042202603, к/с 30101810900000000603</w:t>
            </w:r>
          </w:p>
          <w:p w14:paraId="5D40DE62" w14:textId="5515434C" w:rsidR="00641CDB" w:rsidRPr="00A6781C" w:rsidRDefault="00641CDB" w:rsidP="00200274">
            <w:pPr>
              <w:spacing w:after="0" w:line="240" w:lineRule="auto"/>
              <w:jc w:val="both"/>
              <w:rPr>
                <w:rFonts w:ascii="Times New Roman" w:eastAsia="Calibri" w:hAnsi="Times New Roman"/>
                <w:sz w:val="24"/>
                <w:szCs w:val="24"/>
                <w:lang w:val="en-US"/>
              </w:rPr>
            </w:pPr>
            <w:r w:rsidRPr="00A6781C">
              <w:rPr>
                <w:rFonts w:ascii="Times New Roman" w:eastAsia="Calibri" w:hAnsi="Times New Roman"/>
                <w:sz w:val="24"/>
                <w:szCs w:val="24"/>
                <w:lang w:val="en-US"/>
              </w:rPr>
              <w:t xml:space="preserve">e-mail: </w:t>
            </w:r>
            <w:hyperlink r:id="rId6" w:history="1">
              <w:r w:rsidRPr="00A6781C">
                <w:rPr>
                  <w:rStyle w:val="a3"/>
                  <w:rFonts w:ascii="Times New Roman" w:eastAsia="Calibri" w:hAnsi="Times New Roman"/>
                  <w:sz w:val="24"/>
                  <w:szCs w:val="24"/>
                  <w:lang w:val="en-US"/>
                </w:rPr>
                <w:t>info@perm-export.ru</w:t>
              </w:r>
            </w:hyperlink>
          </w:p>
          <w:p w14:paraId="48B8EEAE" w14:textId="692AD34C" w:rsidR="00641CDB" w:rsidRPr="00A6781C" w:rsidRDefault="00641CDB" w:rsidP="007B6FBF">
            <w:pPr>
              <w:widowControl w:val="0"/>
              <w:spacing w:after="0" w:line="240" w:lineRule="auto"/>
              <w:jc w:val="both"/>
              <w:rPr>
                <w:rFonts w:ascii="Times New Roman" w:hAnsi="Times New Roman"/>
                <w:sz w:val="24"/>
                <w:szCs w:val="24"/>
              </w:rPr>
            </w:pPr>
            <w:proofErr w:type="gramStart"/>
            <w:r w:rsidRPr="00A6781C">
              <w:rPr>
                <w:rFonts w:ascii="Times New Roman" w:hAnsi="Times New Roman"/>
                <w:sz w:val="24"/>
                <w:szCs w:val="24"/>
              </w:rPr>
              <w:t>тел.(</w:t>
            </w:r>
            <w:proofErr w:type="gramEnd"/>
            <w:r w:rsidRPr="00A6781C">
              <w:rPr>
                <w:rFonts w:ascii="Times New Roman" w:hAnsi="Times New Roman"/>
                <w:sz w:val="24"/>
                <w:szCs w:val="24"/>
              </w:rPr>
              <w:t>342) 208-77-55</w:t>
            </w:r>
          </w:p>
        </w:tc>
        <w:tc>
          <w:tcPr>
            <w:tcW w:w="4820" w:type="dxa"/>
            <w:shd w:val="clear" w:color="auto" w:fill="auto"/>
          </w:tcPr>
          <w:p w14:paraId="52C62D12" w14:textId="253AC5DE" w:rsidR="00641CDB" w:rsidRPr="00A6781C" w:rsidRDefault="00B420DC" w:rsidP="00641CDB">
            <w:pPr>
              <w:contextualSpacing/>
              <w:rPr>
                <w:rFonts w:ascii="Times New Roman" w:eastAsia="Calibri" w:hAnsi="Times New Roman"/>
                <w:i/>
                <w:sz w:val="24"/>
                <w:szCs w:val="24"/>
              </w:rPr>
            </w:pPr>
            <w:r w:rsidRPr="00A6781C">
              <w:rPr>
                <w:rFonts w:ascii="Times New Roman" w:eastAsia="Calibri" w:hAnsi="Times New Roman"/>
                <w:b/>
                <w:sz w:val="24"/>
                <w:szCs w:val="24"/>
              </w:rPr>
              <w:t>Получатель поддержки</w:t>
            </w:r>
            <w:r w:rsidR="00641CDB" w:rsidRPr="00A6781C">
              <w:rPr>
                <w:rFonts w:ascii="Times New Roman" w:eastAsia="Calibri" w:hAnsi="Times New Roman"/>
                <w:b/>
                <w:sz w:val="24"/>
                <w:szCs w:val="24"/>
              </w:rPr>
              <w:t>:</w:t>
            </w:r>
          </w:p>
          <w:p w14:paraId="3BCC490B" w14:textId="6BAFCFDC" w:rsidR="00641CDB" w:rsidRPr="00A6781C" w:rsidRDefault="00641CDB" w:rsidP="00882449">
            <w:pPr>
              <w:widowControl w:val="0"/>
              <w:contextualSpacing/>
              <w:rPr>
                <w:rFonts w:ascii="Times New Roman" w:hAnsi="Times New Roman"/>
                <w:sz w:val="24"/>
                <w:szCs w:val="24"/>
              </w:rPr>
            </w:pPr>
          </w:p>
        </w:tc>
      </w:tr>
      <w:tr w:rsidR="00641CDB" w:rsidRPr="00A6781C" w14:paraId="28E404F5" w14:textId="77777777" w:rsidTr="00A6781C">
        <w:trPr>
          <w:trHeight w:val="559"/>
        </w:trPr>
        <w:tc>
          <w:tcPr>
            <w:tcW w:w="5103" w:type="dxa"/>
            <w:shd w:val="clear" w:color="auto" w:fill="auto"/>
          </w:tcPr>
          <w:p w14:paraId="50FA49E8" w14:textId="0CFC354C"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Директор</w:t>
            </w:r>
          </w:p>
          <w:p w14:paraId="29F5D730" w14:textId="77777777" w:rsidR="00641CDB" w:rsidRPr="00A6781C" w:rsidRDefault="00641CDB" w:rsidP="00BE169D">
            <w:pPr>
              <w:spacing w:after="0" w:line="240" w:lineRule="auto"/>
              <w:rPr>
                <w:rFonts w:ascii="Times New Roman" w:hAnsi="Times New Roman"/>
                <w:sz w:val="24"/>
                <w:szCs w:val="24"/>
              </w:rPr>
            </w:pPr>
          </w:p>
          <w:p w14:paraId="34A1EF61" w14:textId="77777777" w:rsidR="00641CDB" w:rsidRPr="00A6781C" w:rsidRDefault="00641CDB" w:rsidP="00BE169D">
            <w:pPr>
              <w:spacing w:after="0" w:line="240" w:lineRule="auto"/>
              <w:rPr>
                <w:rFonts w:ascii="Times New Roman" w:hAnsi="Times New Roman"/>
                <w:sz w:val="24"/>
                <w:szCs w:val="24"/>
              </w:rPr>
            </w:pPr>
          </w:p>
          <w:p w14:paraId="2CF23089" w14:textId="0E2550DF"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 xml:space="preserve">_________________________/Д.В. </w:t>
            </w:r>
            <w:proofErr w:type="spellStart"/>
            <w:r w:rsidRPr="00A6781C">
              <w:rPr>
                <w:rFonts w:ascii="Times New Roman" w:hAnsi="Times New Roman"/>
                <w:sz w:val="24"/>
                <w:szCs w:val="24"/>
              </w:rPr>
              <w:t>Порохин</w:t>
            </w:r>
            <w:proofErr w:type="spellEnd"/>
            <w:r w:rsidRPr="00A6781C">
              <w:rPr>
                <w:rFonts w:ascii="Times New Roman" w:hAnsi="Times New Roman"/>
                <w:sz w:val="24"/>
                <w:szCs w:val="24"/>
              </w:rPr>
              <w:t>/</w:t>
            </w:r>
          </w:p>
          <w:p w14:paraId="623CB6C8" w14:textId="77777777"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hAnsi="Times New Roman"/>
                <w:sz w:val="24"/>
                <w:szCs w:val="24"/>
              </w:rPr>
              <w:t>М.П.</w:t>
            </w:r>
          </w:p>
        </w:tc>
        <w:tc>
          <w:tcPr>
            <w:tcW w:w="4820" w:type="dxa"/>
            <w:shd w:val="clear" w:color="auto" w:fill="auto"/>
          </w:tcPr>
          <w:p w14:paraId="055CE763" w14:textId="23539708" w:rsidR="00641CDB" w:rsidRDefault="00641CDB" w:rsidP="00641CDB">
            <w:pPr>
              <w:widowControl w:val="0"/>
              <w:spacing w:line="360" w:lineRule="auto"/>
              <w:contextualSpacing/>
              <w:rPr>
                <w:rFonts w:ascii="Times New Roman" w:eastAsia="Calibri" w:hAnsi="Times New Roman"/>
                <w:sz w:val="24"/>
                <w:szCs w:val="24"/>
              </w:rPr>
            </w:pPr>
          </w:p>
          <w:p w14:paraId="58D5D576" w14:textId="77777777" w:rsidR="00882449" w:rsidRPr="00A6781C" w:rsidRDefault="00882449" w:rsidP="00641CDB">
            <w:pPr>
              <w:widowControl w:val="0"/>
              <w:spacing w:line="360" w:lineRule="auto"/>
              <w:contextualSpacing/>
              <w:rPr>
                <w:rFonts w:ascii="Times New Roman" w:eastAsia="Calibri" w:hAnsi="Times New Roman"/>
                <w:sz w:val="24"/>
                <w:szCs w:val="24"/>
              </w:rPr>
            </w:pPr>
          </w:p>
          <w:p w14:paraId="426A9F7E" w14:textId="79CF5DEF" w:rsidR="00641CDB" w:rsidRPr="00A6781C" w:rsidRDefault="00641CDB" w:rsidP="00641CDB">
            <w:pPr>
              <w:widowControl w:val="0"/>
              <w:spacing w:after="0" w:line="360" w:lineRule="auto"/>
              <w:rPr>
                <w:rFonts w:ascii="Times New Roman" w:eastAsia="Calibri" w:hAnsi="Times New Roman"/>
                <w:sz w:val="24"/>
                <w:szCs w:val="24"/>
              </w:rPr>
            </w:pPr>
            <w:r w:rsidRPr="00A6781C">
              <w:rPr>
                <w:rFonts w:ascii="Times New Roman" w:eastAsia="Calibri" w:hAnsi="Times New Roman"/>
                <w:sz w:val="24"/>
                <w:szCs w:val="24"/>
              </w:rPr>
              <w:t xml:space="preserve">________________________/ </w:t>
            </w:r>
            <w:r w:rsidR="00882449">
              <w:rPr>
                <w:rFonts w:ascii="Times New Roman" w:eastAsia="Calibri" w:hAnsi="Times New Roman"/>
                <w:sz w:val="24"/>
                <w:szCs w:val="24"/>
              </w:rPr>
              <w:t>__________</w:t>
            </w:r>
            <w:r w:rsidRPr="00A6781C">
              <w:rPr>
                <w:rFonts w:ascii="Times New Roman" w:eastAsia="Calibri" w:hAnsi="Times New Roman"/>
                <w:sz w:val="24"/>
                <w:szCs w:val="24"/>
              </w:rPr>
              <w:t xml:space="preserve">/ </w:t>
            </w:r>
          </w:p>
          <w:p w14:paraId="3BFB0B0F" w14:textId="0F75739A"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eastAsia="Calibri" w:hAnsi="Times New Roman"/>
                <w:sz w:val="24"/>
                <w:szCs w:val="24"/>
              </w:rPr>
              <w:t>М.П.</w:t>
            </w:r>
          </w:p>
        </w:tc>
      </w:tr>
      <w:tr w:rsidR="00A126BE" w:rsidRPr="00A6781C" w14:paraId="22DBBE48" w14:textId="77777777" w:rsidTr="00A6781C">
        <w:trPr>
          <w:trHeight w:val="786"/>
        </w:trPr>
        <w:tc>
          <w:tcPr>
            <w:tcW w:w="9923" w:type="dxa"/>
            <w:gridSpan w:val="2"/>
            <w:shd w:val="clear" w:color="auto" w:fill="auto"/>
          </w:tcPr>
          <w:p w14:paraId="4E9F01EC" w14:textId="165E82A3" w:rsidR="00A126BE" w:rsidRPr="00A6781C" w:rsidRDefault="00A126BE" w:rsidP="00BE169D">
            <w:pPr>
              <w:spacing w:after="0" w:line="240" w:lineRule="auto"/>
              <w:contextualSpacing/>
              <w:rPr>
                <w:rFonts w:ascii="Times New Roman" w:hAnsi="Times New Roman"/>
                <w:b/>
                <w:sz w:val="24"/>
                <w:szCs w:val="24"/>
              </w:rPr>
            </w:pPr>
            <w:r w:rsidRPr="00A6781C">
              <w:rPr>
                <w:rFonts w:ascii="Times New Roman" w:hAnsi="Times New Roman"/>
                <w:b/>
                <w:sz w:val="24"/>
                <w:szCs w:val="24"/>
              </w:rPr>
              <w:t xml:space="preserve">Исполнитель: </w:t>
            </w:r>
          </w:p>
          <w:p w14:paraId="13488BFD" w14:textId="77777777" w:rsidR="00882449" w:rsidRDefault="00882449" w:rsidP="003F5A2A">
            <w:pPr>
              <w:spacing w:after="0" w:line="240" w:lineRule="auto"/>
              <w:contextualSpacing/>
              <w:rPr>
                <w:rFonts w:ascii="Times New Roman" w:hAnsi="Times New Roman"/>
                <w:b/>
                <w:bCs/>
                <w:sz w:val="24"/>
                <w:szCs w:val="24"/>
              </w:rPr>
            </w:pPr>
          </w:p>
          <w:p w14:paraId="686387FF" w14:textId="77777777" w:rsidR="00882449" w:rsidRDefault="00882449" w:rsidP="003F5A2A">
            <w:pPr>
              <w:spacing w:after="0" w:line="240" w:lineRule="auto"/>
              <w:contextualSpacing/>
              <w:rPr>
                <w:rFonts w:ascii="Times New Roman" w:hAnsi="Times New Roman"/>
                <w:b/>
                <w:bCs/>
                <w:sz w:val="24"/>
                <w:szCs w:val="24"/>
              </w:rPr>
            </w:pPr>
          </w:p>
          <w:p w14:paraId="3CB353C9" w14:textId="77777777" w:rsidR="00882449" w:rsidRDefault="00882449" w:rsidP="003F5A2A">
            <w:pPr>
              <w:spacing w:after="0" w:line="240" w:lineRule="auto"/>
              <w:contextualSpacing/>
              <w:rPr>
                <w:rFonts w:ascii="Times New Roman" w:hAnsi="Times New Roman"/>
                <w:b/>
                <w:bCs/>
                <w:sz w:val="24"/>
                <w:szCs w:val="24"/>
              </w:rPr>
            </w:pPr>
          </w:p>
          <w:p w14:paraId="62FEB19C" w14:textId="46A207BB" w:rsidR="003F5A2A" w:rsidRPr="00A6781C" w:rsidRDefault="003F5A2A" w:rsidP="003F5A2A">
            <w:pPr>
              <w:spacing w:after="0" w:line="240" w:lineRule="auto"/>
              <w:contextualSpacing/>
              <w:rPr>
                <w:rFonts w:ascii="Times New Roman" w:hAnsi="Times New Roman"/>
                <w:sz w:val="24"/>
                <w:szCs w:val="24"/>
              </w:rPr>
            </w:pPr>
            <w:r w:rsidRPr="00A6781C">
              <w:rPr>
                <w:rFonts w:ascii="Times New Roman" w:hAnsi="Times New Roman"/>
                <w:sz w:val="24"/>
                <w:szCs w:val="24"/>
              </w:rPr>
              <w:t>________________________ /</w:t>
            </w:r>
            <w:r w:rsidR="00882449" w:rsidRPr="00882449">
              <w:rPr>
                <w:rFonts w:ascii="Times New Roman" w:hAnsi="Times New Roman"/>
                <w:sz w:val="24"/>
                <w:szCs w:val="24"/>
              </w:rPr>
              <w:t xml:space="preserve">__________/ </w:t>
            </w:r>
          </w:p>
          <w:p w14:paraId="376FF497" w14:textId="77777777" w:rsidR="00A126BE" w:rsidRPr="00A6781C" w:rsidRDefault="003F5A2A" w:rsidP="003F5A2A">
            <w:pPr>
              <w:widowControl w:val="0"/>
              <w:snapToGrid w:val="0"/>
              <w:spacing w:after="0" w:line="240" w:lineRule="auto"/>
              <w:rPr>
                <w:rFonts w:ascii="Times New Roman" w:eastAsia="Calibri" w:hAnsi="Times New Roman"/>
                <w:sz w:val="24"/>
                <w:szCs w:val="24"/>
              </w:rPr>
            </w:pPr>
            <w:r w:rsidRPr="00A6781C">
              <w:rPr>
                <w:rFonts w:ascii="Times New Roman" w:eastAsia="Calibri" w:hAnsi="Times New Roman"/>
                <w:sz w:val="24"/>
                <w:szCs w:val="24"/>
              </w:rPr>
              <w:t>М.П.</w:t>
            </w:r>
          </w:p>
          <w:p w14:paraId="13F46BE4" w14:textId="248C5A46" w:rsidR="004B5EB4" w:rsidRPr="00A6781C"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1EA0C1CD" w14:textId="24EB1275" w:rsidR="006C3B67" w:rsidRDefault="00222391" w:rsidP="00882449">
      <w:pPr>
        <w:spacing w:after="0" w:line="240" w:lineRule="auto"/>
        <w:jc w:val="right"/>
        <w:rPr>
          <w:rFonts w:ascii="Times New Roman" w:hAnsi="Times New Roman"/>
          <w:sz w:val="24"/>
          <w:szCs w:val="24"/>
        </w:rPr>
      </w:pPr>
      <w:r w:rsidRPr="00906080">
        <w:rPr>
          <w:rFonts w:ascii="Times New Roman" w:hAnsi="Times New Roman"/>
          <w:sz w:val="24"/>
          <w:szCs w:val="24"/>
        </w:rPr>
        <w:t xml:space="preserve">   </w:t>
      </w:r>
    </w:p>
    <w:p w14:paraId="04D8DAE4" w14:textId="77777777" w:rsidR="00EF3552" w:rsidRDefault="00EF3552">
      <w:pPr>
        <w:rPr>
          <w:rFonts w:ascii="Times New Roman" w:hAnsi="Times New Roman"/>
          <w:sz w:val="24"/>
          <w:szCs w:val="24"/>
        </w:rPr>
      </w:pPr>
      <w:r>
        <w:rPr>
          <w:rFonts w:ascii="Times New Roman" w:hAnsi="Times New Roman"/>
          <w:sz w:val="24"/>
          <w:szCs w:val="24"/>
        </w:rPr>
        <w:br w:type="page"/>
      </w:r>
    </w:p>
    <w:p w14:paraId="4BC4626F" w14:textId="24484DAE" w:rsidR="007B6FBF" w:rsidRPr="00906080" w:rsidRDefault="007B6FBF" w:rsidP="007B6FBF">
      <w:pPr>
        <w:spacing w:after="0" w:line="240" w:lineRule="auto"/>
        <w:jc w:val="right"/>
        <w:rPr>
          <w:rFonts w:ascii="Times New Roman" w:hAnsi="Times New Roman"/>
          <w:sz w:val="24"/>
          <w:szCs w:val="24"/>
        </w:rPr>
      </w:pPr>
      <w:r w:rsidRPr="00906080">
        <w:rPr>
          <w:rFonts w:ascii="Times New Roman" w:hAnsi="Times New Roman"/>
          <w:sz w:val="24"/>
          <w:szCs w:val="24"/>
        </w:rPr>
        <w:lastRenderedPageBreak/>
        <w:t xml:space="preserve">Приложение </w:t>
      </w:r>
      <w:r w:rsidR="004E1EBB" w:rsidRPr="00906080">
        <w:rPr>
          <w:rFonts w:ascii="Times New Roman" w:hAnsi="Times New Roman"/>
          <w:sz w:val="24"/>
          <w:szCs w:val="24"/>
        </w:rPr>
        <w:t xml:space="preserve">№ </w:t>
      </w:r>
      <w:r w:rsidRPr="00906080">
        <w:rPr>
          <w:rFonts w:ascii="Times New Roman" w:hAnsi="Times New Roman"/>
          <w:sz w:val="24"/>
          <w:szCs w:val="24"/>
        </w:rPr>
        <w:t xml:space="preserve">1 </w:t>
      </w:r>
    </w:p>
    <w:p w14:paraId="38A8045C" w14:textId="18C7E9FF"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 xml:space="preserve">к Договору № </w:t>
      </w:r>
      <w:r w:rsidR="00882449">
        <w:rPr>
          <w:rFonts w:ascii="Times New Roman" w:hAnsi="Times New Roman"/>
          <w:sz w:val="24"/>
          <w:szCs w:val="24"/>
        </w:rPr>
        <w:t>_____</w:t>
      </w:r>
      <w:r w:rsidR="00AD6D6F">
        <w:rPr>
          <w:rFonts w:ascii="Times New Roman" w:hAnsi="Times New Roman"/>
          <w:sz w:val="24"/>
          <w:szCs w:val="24"/>
        </w:rPr>
        <w:t xml:space="preserve"> </w:t>
      </w:r>
      <w:r w:rsidR="00AF3348" w:rsidRPr="00906080">
        <w:rPr>
          <w:rFonts w:ascii="Times New Roman" w:hAnsi="Times New Roman"/>
          <w:sz w:val="24"/>
          <w:szCs w:val="24"/>
        </w:rPr>
        <w:t>от «</w:t>
      </w:r>
      <w:r w:rsidR="00882449">
        <w:rPr>
          <w:rFonts w:ascii="Times New Roman" w:hAnsi="Times New Roman"/>
          <w:sz w:val="24"/>
          <w:szCs w:val="24"/>
        </w:rPr>
        <w:t>____</w:t>
      </w:r>
      <w:r w:rsidRPr="00906080">
        <w:rPr>
          <w:rFonts w:ascii="Times New Roman" w:hAnsi="Times New Roman"/>
          <w:sz w:val="24"/>
          <w:szCs w:val="24"/>
        </w:rPr>
        <w:t xml:space="preserve">» </w:t>
      </w:r>
      <w:r w:rsidR="00882449">
        <w:rPr>
          <w:rFonts w:ascii="Times New Roman" w:hAnsi="Times New Roman"/>
          <w:sz w:val="24"/>
          <w:szCs w:val="24"/>
        </w:rPr>
        <w:t>________</w:t>
      </w:r>
      <w:r w:rsidR="00AD6D6F">
        <w:rPr>
          <w:rFonts w:ascii="Times New Roman" w:hAnsi="Times New Roman"/>
          <w:sz w:val="24"/>
          <w:szCs w:val="24"/>
        </w:rPr>
        <w:t xml:space="preserve"> </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094F7DC4" w14:textId="3E25CF6E" w:rsidR="00F73EE3" w:rsidRDefault="00F73EE3" w:rsidP="002E7FF2">
      <w:pPr>
        <w:snapToGrid w:val="0"/>
        <w:spacing w:after="0" w:line="240" w:lineRule="auto"/>
        <w:jc w:val="center"/>
        <w:rPr>
          <w:rFonts w:ascii="Times New Roman" w:hAnsi="Times New Roman"/>
          <w:b/>
        </w:rPr>
      </w:pPr>
      <w:r w:rsidRPr="00FB2A93">
        <w:rPr>
          <w:rFonts w:ascii="Times New Roman" w:hAnsi="Times New Roman"/>
          <w:b/>
        </w:rPr>
        <w:t>ТЕХНИЧЕСКОЕ ЗАДАНИЕ</w:t>
      </w:r>
    </w:p>
    <w:p w14:paraId="4B938F78" w14:textId="14660C35" w:rsidR="00882449" w:rsidRDefault="00882449" w:rsidP="002E7FF2">
      <w:pPr>
        <w:snapToGrid w:val="0"/>
        <w:spacing w:after="0" w:line="240" w:lineRule="auto"/>
        <w:jc w:val="center"/>
        <w:rPr>
          <w:rFonts w:ascii="Times New Roman" w:hAnsi="Times New Roman"/>
          <w:b/>
        </w:rPr>
      </w:pPr>
    </w:p>
    <w:tbl>
      <w:tblPr>
        <w:tblW w:w="9923" w:type="dxa"/>
        <w:tblInd w:w="137"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505"/>
      </w:tblGrid>
      <w:tr w:rsidR="00EF3552" w:rsidRPr="00EF3552" w14:paraId="671DD4FA" w14:textId="77777777" w:rsidTr="00E55B24">
        <w:trPr>
          <w:trHeight w:val="415"/>
        </w:trPr>
        <w:tc>
          <w:tcPr>
            <w:tcW w:w="1418" w:type="dxa"/>
            <w:tcBorders>
              <w:top w:val="single" w:sz="4" w:space="0" w:color="auto"/>
              <w:left w:val="single" w:sz="4" w:space="0" w:color="auto"/>
              <w:bottom w:val="single" w:sz="4" w:space="0" w:color="auto"/>
              <w:right w:val="single" w:sz="4" w:space="0" w:color="auto"/>
            </w:tcBorders>
          </w:tcPr>
          <w:p w14:paraId="4FE0C982" w14:textId="77777777" w:rsidR="00EF3552" w:rsidRPr="00EF3552" w:rsidRDefault="00EF3552" w:rsidP="00E55B24">
            <w:pPr>
              <w:widowControl w:val="0"/>
              <w:spacing w:after="0" w:line="216" w:lineRule="auto"/>
              <w:rPr>
                <w:rFonts w:ascii="Times New Roman" w:hAnsi="Times New Roman"/>
                <w:b/>
                <w:bCs/>
                <w:sz w:val="24"/>
                <w:szCs w:val="24"/>
              </w:rPr>
            </w:pPr>
            <w:bookmarkStart w:id="1" w:name="_Hlk88463728"/>
            <w:r w:rsidRPr="00EF3552">
              <w:rPr>
                <w:rFonts w:ascii="Times New Roman" w:hAnsi="Times New Roman"/>
                <w:b/>
                <w:bCs/>
                <w:sz w:val="24"/>
                <w:szCs w:val="24"/>
              </w:rPr>
              <w:t>Результат оказания услуг</w:t>
            </w:r>
          </w:p>
          <w:p w14:paraId="7D9F6899" w14:textId="77777777" w:rsidR="00EF3552" w:rsidRPr="00EF3552" w:rsidRDefault="00EF3552" w:rsidP="00E55B24">
            <w:pPr>
              <w:widowControl w:val="0"/>
              <w:spacing w:after="0" w:line="216" w:lineRule="auto"/>
              <w:rPr>
                <w:rFonts w:ascii="Times New Roman" w:hAnsi="Times New Roman"/>
                <w:sz w:val="24"/>
                <w:szCs w:val="24"/>
              </w:rPr>
            </w:pPr>
          </w:p>
          <w:p w14:paraId="677CB6C2" w14:textId="77777777" w:rsidR="00EF3552" w:rsidRPr="00EF3552" w:rsidRDefault="00EF3552" w:rsidP="00E55B24">
            <w:pPr>
              <w:widowControl w:val="0"/>
              <w:spacing w:after="0" w:line="216" w:lineRule="auto"/>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14:paraId="367C1003" w14:textId="77777777" w:rsidR="00EF3552" w:rsidRPr="00EF3552" w:rsidRDefault="00EF3552" w:rsidP="00E55B24">
            <w:pPr>
              <w:shd w:val="clear" w:color="auto" w:fill="FFFFFF"/>
              <w:spacing w:line="300" w:lineRule="auto"/>
              <w:rPr>
                <w:rFonts w:ascii="Times New Roman" w:hAnsi="Times New Roman"/>
                <w:bCs/>
                <w:sz w:val="24"/>
                <w:szCs w:val="24"/>
                <w:lang w:eastAsia="de-DE"/>
              </w:rPr>
            </w:pPr>
            <w:bookmarkStart w:id="2" w:name="_Hlk89089038"/>
            <w:r w:rsidRPr="00EF3552">
              <w:rPr>
                <w:rFonts w:ascii="Times New Roman" w:hAnsi="Times New Roman"/>
                <w:bCs/>
                <w:sz w:val="24"/>
                <w:szCs w:val="24"/>
                <w:lang w:eastAsia="de-DE"/>
              </w:rPr>
              <w:t>Исполнитель оказывает Получателю поддержки услугу по проведению процедуры технической оценки пригодности строительных материалов и оформлению Технического свидетельства Республики Беларусь следующие типы изделий:</w:t>
            </w:r>
          </w:p>
          <w:p w14:paraId="507F0D45" w14:textId="77777777" w:rsidR="00EF3552" w:rsidRPr="00EF3552" w:rsidRDefault="00EF3552" w:rsidP="00E55B24">
            <w:pPr>
              <w:shd w:val="clear" w:color="auto" w:fill="FFFFFF"/>
              <w:spacing w:line="300" w:lineRule="auto"/>
              <w:rPr>
                <w:rFonts w:ascii="Times New Roman" w:hAnsi="Times New Roman"/>
                <w:bCs/>
                <w:sz w:val="24"/>
                <w:szCs w:val="24"/>
                <w:lang w:eastAsia="de-DE"/>
              </w:rPr>
            </w:pPr>
            <w:r w:rsidRPr="00EF3552">
              <w:rPr>
                <w:rFonts w:ascii="Times New Roman" w:hAnsi="Times New Roman"/>
                <w:bCs/>
                <w:sz w:val="24"/>
                <w:szCs w:val="24"/>
                <w:lang w:eastAsia="de-DE"/>
              </w:rPr>
              <w:t>- Сетка композитная стеклопластиковая из арматуры композитной полимерной (СКС АКП);</w:t>
            </w:r>
          </w:p>
          <w:p w14:paraId="352CE32A" w14:textId="77777777" w:rsidR="00EF3552" w:rsidRPr="00EF3552" w:rsidRDefault="00EF3552" w:rsidP="00E55B24">
            <w:pPr>
              <w:spacing w:line="300" w:lineRule="auto"/>
              <w:rPr>
                <w:rFonts w:ascii="Times New Roman" w:hAnsi="Times New Roman"/>
                <w:bCs/>
                <w:sz w:val="24"/>
                <w:szCs w:val="24"/>
                <w:lang w:eastAsia="de-DE"/>
              </w:rPr>
            </w:pPr>
            <w:r w:rsidRPr="00EF3552">
              <w:rPr>
                <w:rFonts w:ascii="Times New Roman" w:hAnsi="Times New Roman"/>
                <w:bCs/>
                <w:sz w:val="24"/>
                <w:szCs w:val="24"/>
                <w:lang w:eastAsia="de-DE"/>
              </w:rPr>
              <w:t>- Арматура композитная полимерная.</w:t>
            </w:r>
          </w:p>
          <w:bookmarkEnd w:id="2"/>
          <w:p w14:paraId="16138698" w14:textId="77777777" w:rsidR="00EF3552" w:rsidRPr="00EF3552" w:rsidRDefault="00EF3552" w:rsidP="00E55B24">
            <w:pPr>
              <w:spacing w:line="300" w:lineRule="auto"/>
              <w:rPr>
                <w:rFonts w:ascii="Times New Roman" w:hAnsi="Times New Roman"/>
                <w:b/>
                <w:sz w:val="24"/>
                <w:szCs w:val="24"/>
                <w:lang w:eastAsia="en-US"/>
              </w:rPr>
            </w:pPr>
            <w:r w:rsidRPr="00EF3552">
              <w:rPr>
                <w:rFonts w:ascii="Times New Roman" w:hAnsi="Times New Roman"/>
                <w:b/>
                <w:sz w:val="24"/>
                <w:szCs w:val="24"/>
                <w:lang w:eastAsia="en-US"/>
              </w:rPr>
              <w:t>Порядок оказания услуг:</w:t>
            </w:r>
          </w:p>
          <w:p w14:paraId="061F41E0" w14:textId="77777777" w:rsidR="00EF3552" w:rsidRPr="00EF3552" w:rsidRDefault="00EF3552" w:rsidP="00EF3552">
            <w:pPr>
              <w:pStyle w:val="a5"/>
              <w:numPr>
                <w:ilvl w:val="0"/>
                <w:numId w:val="16"/>
              </w:numPr>
              <w:spacing w:after="0" w:line="300" w:lineRule="auto"/>
              <w:ind w:left="0" w:firstLine="0"/>
              <w:contextualSpacing w:val="0"/>
              <w:jc w:val="both"/>
              <w:rPr>
                <w:rFonts w:ascii="Times New Roman" w:hAnsi="Times New Roman"/>
                <w:b/>
                <w:sz w:val="24"/>
                <w:szCs w:val="24"/>
              </w:rPr>
            </w:pPr>
            <w:r w:rsidRPr="00EF3552">
              <w:rPr>
                <w:rFonts w:ascii="Times New Roman" w:hAnsi="Times New Roman"/>
                <w:b/>
                <w:sz w:val="24"/>
                <w:szCs w:val="24"/>
              </w:rPr>
              <w:t>1 Этап:</w:t>
            </w:r>
          </w:p>
          <w:p w14:paraId="782EDAE1"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Регистрация заявления.</w:t>
            </w:r>
          </w:p>
          <w:p w14:paraId="388FE5E5"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Анализ номенклатуры продукции, ее характеристик, области применения.</w:t>
            </w:r>
          </w:p>
          <w:p w14:paraId="03735B49"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Решение о выборе типовых представителей продукции для испытаний.</w:t>
            </w:r>
          </w:p>
          <w:p w14:paraId="7B81B1DE"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Разработка программ испытаний продукции.</w:t>
            </w:r>
          </w:p>
          <w:p w14:paraId="39919440"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Отбор и идентификация образцов продукции для испытаний на складе изготовителя или указанного заявителем поставщика в Республику Беларусь.</w:t>
            </w:r>
          </w:p>
          <w:p w14:paraId="20F125CE"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Доставка образцов продукции в аккредитованную лабораторию (заявитель или (и) заинтересованная сторона).</w:t>
            </w:r>
          </w:p>
          <w:p w14:paraId="5E441F69"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Проведение испытаний образцов продукции.</w:t>
            </w:r>
          </w:p>
          <w:p w14:paraId="7675D53C" w14:textId="77777777" w:rsidR="00EF3552" w:rsidRPr="00EF3552" w:rsidRDefault="00EF3552" w:rsidP="00EF3552">
            <w:pPr>
              <w:pStyle w:val="a5"/>
              <w:numPr>
                <w:ilvl w:val="0"/>
                <w:numId w:val="16"/>
              </w:numPr>
              <w:spacing w:after="0" w:line="300" w:lineRule="auto"/>
              <w:ind w:left="0" w:firstLine="0"/>
              <w:contextualSpacing w:val="0"/>
              <w:jc w:val="both"/>
              <w:rPr>
                <w:rFonts w:ascii="Times New Roman" w:hAnsi="Times New Roman"/>
                <w:b/>
                <w:sz w:val="24"/>
                <w:szCs w:val="24"/>
                <w:lang w:eastAsia="de-DE"/>
              </w:rPr>
            </w:pPr>
            <w:r w:rsidRPr="00EF3552">
              <w:rPr>
                <w:rFonts w:ascii="Times New Roman" w:hAnsi="Times New Roman"/>
                <w:b/>
                <w:sz w:val="24"/>
                <w:szCs w:val="24"/>
                <w:lang w:eastAsia="de-DE"/>
              </w:rPr>
              <w:t>2 Этап</w:t>
            </w:r>
          </w:p>
          <w:p w14:paraId="218253B0"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Анализ исходных данных, результатов проверки системы производственного контроля изготовителя и результатов испытаний.</w:t>
            </w:r>
          </w:p>
          <w:p w14:paraId="1FD14834"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Подготовка проекта технического свидетельства и его согласование (при положительных результатах)/вынесение отрицательного решения (при отрицательных результатах).</w:t>
            </w:r>
          </w:p>
          <w:p w14:paraId="3ACBAE62"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Принятие решения о выдаче (отказе в выдаче) технического свидетельства.</w:t>
            </w:r>
          </w:p>
          <w:p w14:paraId="32EDC7FC" w14:textId="77777777" w:rsidR="00EF3552" w:rsidRPr="00EF3552" w:rsidRDefault="00EF3552" w:rsidP="00EF3552">
            <w:pPr>
              <w:pStyle w:val="a5"/>
              <w:numPr>
                <w:ilvl w:val="1"/>
                <w:numId w:val="16"/>
              </w:numPr>
              <w:spacing w:after="0" w:line="300" w:lineRule="auto"/>
              <w:ind w:left="0"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Оформление технического свидетельства и выдача Получателю поддержки.</w:t>
            </w:r>
          </w:p>
        </w:tc>
      </w:tr>
      <w:bookmarkEnd w:id="1"/>
      <w:tr w:rsidR="00EF3552" w:rsidRPr="00EF3552" w14:paraId="3300862F" w14:textId="77777777" w:rsidTr="00E55B24">
        <w:trPr>
          <w:trHeight w:val="415"/>
        </w:trPr>
        <w:tc>
          <w:tcPr>
            <w:tcW w:w="1418" w:type="dxa"/>
            <w:tcBorders>
              <w:top w:val="single" w:sz="4" w:space="0" w:color="auto"/>
              <w:left w:val="single" w:sz="4" w:space="0" w:color="auto"/>
              <w:bottom w:val="single" w:sz="4" w:space="0" w:color="auto"/>
              <w:right w:val="single" w:sz="4" w:space="0" w:color="auto"/>
            </w:tcBorders>
          </w:tcPr>
          <w:p w14:paraId="7E807121" w14:textId="77777777" w:rsidR="00EF3552" w:rsidRPr="00EF3552" w:rsidRDefault="00EF3552" w:rsidP="00E55B24">
            <w:pPr>
              <w:widowControl w:val="0"/>
              <w:spacing w:after="0" w:line="216" w:lineRule="auto"/>
              <w:rPr>
                <w:rFonts w:ascii="Times New Roman" w:hAnsi="Times New Roman"/>
                <w:b/>
                <w:bCs/>
                <w:sz w:val="24"/>
                <w:szCs w:val="24"/>
              </w:rPr>
            </w:pPr>
            <w:r w:rsidRPr="00EF3552">
              <w:rPr>
                <w:rFonts w:ascii="Times New Roman" w:hAnsi="Times New Roman"/>
                <w:b/>
                <w:bCs/>
                <w:sz w:val="24"/>
                <w:szCs w:val="24"/>
                <w:lang w:eastAsia="ar-SA"/>
              </w:rPr>
              <w:t>Отчетные документы об оказанных услугах</w:t>
            </w:r>
          </w:p>
        </w:tc>
        <w:tc>
          <w:tcPr>
            <w:tcW w:w="8505" w:type="dxa"/>
            <w:tcBorders>
              <w:top w:val="single" w:sz="4" w:space="0" w:color="auto"/>
              <w:left w:val="single" w:sz="4" w:space="0" w:color="auto"/>
              <w:bottom w:val="single" w:sz="4" w:space="0" w:color="auto"/>
              <w:right w:val="single" w:sz="4" w:space="0" w:color="auto"/>
            </w:tcBorders>
          </w:tcPr>
          <w:p w14:paraId="2080F7ED" w14:textId="77777777" w:rsidR="00EF3552" w:rsidRPr="00EF3552" w:rsidRDefault="00EF3552" w:rsidP="00E55B24">
            <w:pPr>
              <w:pStyle w:val="a5"/>
              <w:spacing w:after="0" w:line="300" w:lineRule="auto"/>
              <w:ind w:left="0"/>
              <w:contextualSpacing w:val="0"/>
              <w:rPr>
                <w:rFonts w:ascii="Times New Roman" w:hAnsi="Times New Roman"/>
                <w:bCs/>
                <w:sz w:val="24"/>
                <w:szCs w:val="24"/>
                <w:lang w:eastAsia="de-DE"/>
              </w:rPr>
            </w:pPr>
            <w:r w:rsidRPr="00EF3552">
              <w:rPr>
                <w:rFonts w:ascii="Times New Roman" w:hAnsi="Times New Roman"/>
                <w:bCs/>
                <w:sz w:val="24"/>
                <w:szCs w:val="24"/>
                <w:lang w:eastAsia="de-DE"/>
              </w:rPr>
              <w:t>Отчетные документы к оказанным услугам:</w:t>
            </w:r>
          </w:p>
          <w:p w14:paraId="0EB3F92C" w14:textId="77777777" w:rsidR="00EF3552" w:rsidRPr="00EF3552" w:rsidRDefault="00EF3552" w:rsidP="00EF3552">
            <w:pPr>
              <w:pStyle w:val="a5"/>
              <w:numPr>
                <w:ilvl w:val="1"/>
                <w:numId w:val="18"/>
              </w:numPr>
              <w:spacing w:after="0" w:line="300" w:lineRule="auto"/>
              <w:ind w:left="179"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 xml:space="preserve">Акт сдачи-приемки оказанных услуг в 3-х экземплярах, подписанный со стороны Заказчика, Исполнителя и Получателя поддержки. </w:t>
            </w:r>
          </w:p>
          <w:p w14:paraId="296AB7B2" w14:textId="77777777" w:rsidR="00EF3552" w:rsidRPr="00EF3552" w:rsidRDefault="00EF3552" w:rsidP="00EF3552">
            <w:pPr>
              <w:pStyle w:val="a5"/>
              <w:numPr>
                <w:ilvl w:val="1"/>
                <w:numId w:val="18"/>
              </w:numPr>
              <w:spacing w:after="0" w:line="300" w:lineRule="auto"/>
              <w:ind w:left="179"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Заверенное подписью и печатью Получателя поддержки в электронной форме Техническое свидетельство Республики Беларусь для реализации продукции Получателя поддержки на территории Республики Беларусь, а именно:</w:t>
            </w:r>
          </w:p>
          <w:p w14:paraId="7E15EFAB" w14:textId="77777777" w:rsidR="00EF3552" w:rsidRPr="00EF3552" w:rsidRDefault="00EF3552" w:rsidP="00EF3552">
            <w:pPr>
              <w:pStyle w:val="a5"/>
              <w:numPr>
                <w:ilvl w:val="0"/>
                <w:numId w:val="17"/>
              </w:numPr>
              <w:spacing w:after="0" w:line="300" w:lineRule="auto"/>
              <w:ind w:left="179" w:firstLine="0"/>
              <w:contextualSpacing w:val="0"/>
              <w:jc w:val="both"/>
              <w:rPr>
                <w:rFonts w:ascii="Times New Roman" w:hAnsi="Times New Roman"/>
                <w:bCs/>
                <w:sz w:val="24"/>
                <w:szCs w:val="24"/>
                <w:lang w:eastAsia="de-DE"/>
              </w:rPr>
            </w:pPr>
            <w:r w:rsidRPr="00EF3552">
              <w:rPr>
                <w:rFonts w:ascii="Times New Roman" w:hAnsi="Times New Roman"/>
                <w:bCs/>
                <w:sz w:val="24"/>
                <w:szCs w:val="24"/>
                <w:lang w:eastAsia="de-DE"/>
              </w:rPr>
              <w:t>Сетка композитная стеклопластиковая из арматуры композитной полимерной (СКС АКП);</w:t>
            </w:r>
          </w:p>
          <w:p w14:paraId="2A986251" w14:textId="77777777" w:rsidR="00EF3552" w:rsidRPr="00EF3552" w:rsidRDefault="00EF3552" w:rsidP="00EF3552">
            <w:pPr>
              <w:pStyle w:val="a5"/>
              <w:numPr>
                <w:ilvl w:val="0"/>
                <w:numId w:val="17"/>
              </w:numPr>
              <w:spacing w:after="0" w:line="240" w:lineRule="auto"/>
              <w:ind w:left="179" w:firstLine="0"/>
              <w:jc w:val="both"/>
              <w:rPr>
                <w:rFonts w:ascii="Times New Roman" w:hAnsi="Times New Roman"/>
                <w:sz w:val="24"/>
                <w:szCs w:val="24"/>
              </w:rPr>
            </w:pPr>
            <w:r w:rsidRPr="00EF3552">
              <w:rPr>
                <w:rFonts w:ascii="Times New Roman" w:hAnsi="Times New Roman"/>
                <w:bCs/>
                <w:sz w:val="24"/>
                <w:szCs w:val="24"/>
                <w:lang w:eastAsia="de-DE"/>
              </w:rPr>
              <w:t>Арматура композитная полимерная.</w:t>
            </w:r>
          </w:p>
        </w:tc>
      </w:tr>
    </w:tbl>
    <w:p w14:paraId="29EEF737" w14:textId="77777777" w:rsidR="00882449" w:rsidRDefault="00882449" w:rsidP="002E7FF2">
      <w:pPr>
        <w:snapToGrid w:val="0"/>
        <w:spacing w:after="0" w:line="240" w:lineRule="auto"/>
        <w:jc w:val="center"/>
        <w:rPr>
          <w:rFonts w:ascii="Times New Roman" w:hAnsi="Times New Roman"/>
          <w:b/>
        </w:rPr>
      </w:pPr>
    </w:p>
    <w:p w14:paraId="14011E4E" w14:textId="09F45F8B" w:rsidR="00EF3552" w:rsidRDefault="00EF3552" w:rsidP="002E7FF2">
      <w:pPr>
        <w:snapToGrid w:val="0"/>
        <w:spacing w:after="0" w:line="240" w:lineRule="auto"/>
        <w:jc w:val="center"/>
        <w:rPr>
          <w:rFonts w:ascii="Times New Roman" w:hAnsi="Times New Roman"/>
          <w:b/>
        </w:rPr>
      </w:pPr>
    </w:p>
    <w:p w14:paraId="7F021CBA" w14:textId="77777777" w:rsidR="00EF3552" w:rsidRDefault="00EF3552" w:rsidP="002E7FF2">
      <w:pPr>
        <w:snapToGrid w:val="0"/>
        <w:spacing w:after="0" w:line="240" w:lineRule="auto"/>
        <w:jc w:val="center"/>
        <w:rPr>
          <w:rFonts w:ascii="Times New Roman" w:hAnsi="Times New Roman"/>
          <w:b/>
        </w:rPr>
      </w:pPr>
    </w:p>
    <w:p w14:paraId="01181F1B" w14:textId="156DF1CE" w:rsidR="00882449" w:rsidRDefault="00882449" w:rsidP="002E7FF2">
      <w:pPr>
        <w:snapToGrid w:val="0"/>
        <w:spacing w:after="0" w:line="240" w:lineRule="auto"/>
        <w:jc w:val="center"/>
        <w:rPr>
          <w:rFonts w:ascii="Times New Roman" w:hAnsi="Times New Roman"/>
          <w:b/>
        </w:rPr>
      </w:pPr>
    </w:p>
    <w:p w14:paraId="35E218A5" w14:textId="77777777" w:rsidR="00882449" w:rsidRPr="00FB2A93" w:rsidRDefault="00882449" w:rsidP="002E7FF2">
      <w:pPr>
        <w:snapToGrid w:val="0"/>
        <w:spacing w:after="0" w:line="240" w:lineRule="auto"/>
        <w:jc w:val="center"/>
        <w:rPr>
          <w:rFonts w:ascii="Times New Roman" w:hAnsi="Times New Roman"/>
          <w:b/>
        </w:rPr>
      </w:pPr>
    </w:p>
    <w:p w14:paraId="49987888" w14:textId="77777777" w:rsidR="00F73EE3" w:rsidRPr="00FB2A93" w:rsidRDefault="00F73EE3" w:rsidP="002E7FF2">
      <w:pPr>
        <w:widowControl w:val="0"/>
        <w:tabs>
          <w:tab w:val="left" w:pos="284"/>
        </w:tabs>
        <w:autoSpaceDE w:val="0"/>
        <w:autoSpaceDN w:val="0"/>
        <w:adjustRightInd w:val="0"/>
        <w:spacing w:after="0" w:line="240" w:lineRule="auto"/>
        <w:contextualSpacing/>
        <w:jc w:val="center"/>
        <w:outlineLvl w:val="0"/>
        <w:rPr>
          <w:rFonts w:ascii="Times New Roman" w:eastAsia="Calibri" w:hAnsi="Times New Roman"/>
          <w:b/>
          <w:bCs/>
          <w:lang w:eastAsia="en-US"/>
        </w:rPr>
      </w:pPr>
    </w:p>
    <w:p w14:paraId="5C64FC2C" w14:textId="77777777" w:rsidR="00F73EE3" w:rsidRDefault="00F73EE3" w:rsidP="00F73EE3">
      <w:pPr>
        <w:jc w:val="center"/>
        <w:rPr>
          <w:rFonts w:ascii="Times New Roman" w:hAnsi="Times New Roman"/>
          <w:sz w:val="24"/>
          <w:szCs w:val="24"/>
        </w:rPr>
      </w:pPr>
    </w:p>
    <w:tbl>
      <w:tblPr>
        <w:tblW w:w="10738" w:type="dxa"/>
        <w:tblInd w:w="108" w:type="dxa"/>
        <w:tblLayout w:type="fixed"/>
        <w:tblLook w:val="0000" w:firstRow="0" w:lastRow="0" w:firstColumn="0" w:lastColumn="0" w:noHBand="0" w:noVBand="0"/>
      </w:tblPr>
      <w:tblGrid>
        <w:gridCol w:w="5369"/>
        <w:gridCol w:w="5369"/>
      </w:tblGrid>
      <w:tr w:rsidR="007B6FBF" w:rsidRPr="00A6781C" w14:paraId="40D87399" w14:textId="77777777" w:rsidTr="007B6FBF">
        <w:trPr>
          <w:trHeight w:val="1957"/>
        </w:trPr>
        <w:tc>
          <w:tcPr>
            <w:tcW w:w="5369" w:type="dxa"/>
            <w:shd w:val="clear" w:color="auto" w:fill="auto"/>
          </w:tcPr>
          <w:p w14:paraId="3C1831C3" w14:textId="52C49549" w:rsidR="007B6FBF" w:rsidRPr="00A6781C" w:rsidRDefault="007B6FBF"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0739E47A" w14:textId="1BAFA02B" w:rsidR="007B6FBF" w:rsidRPr="00A6781C" w:rsidRDefault="00E43991" w:rsidP="00A6781C">
            <w:pPr>
              <w:widowControl w:val="0"/>
              <w:spacing w:after="0" w:line="240" w:lineRule="auto"/>
              <w:jc w:val="both"/>
              <w:rPr>
                <w:rFonts w:ascii="Times New Roman" w:hAnsi="Times New Roman"/>
                <w:b/>
                <w:bCs/>
              </w:rPr>
            </w:pPr>
            <w:r w:rsidRPr="00A6781C">
              <w:rPr>
                <w:rFonts w:ascii="Times New Roman" w:hAnsi="Times New Roman"/>
                <w:b/>
                <w:bCs/>
              </w:rPr>
              <w:t xml:space="preserve">НО </w:t>
            </w:r>
            <w:r w:rsidR="007B6FBF" w:rsidRPr="00A6781C">
              <w:rPr>
                <w:rFonts w:ascii="Times New Roman" w:hAnsi="Times New Roman"/>
                <w:b/>
                <w:bCs/>
              </w:rPr>
              <w:t>«</w:t>
            </w:r>
            <w:r w:rsidRPr="00A6781C">
              <w:rPr>
                <w:rFonts w:ascii="Times New Roman" w:hAnsi="Times New Roman"/>
                <w:b/>
                <w:bCs/>
              </w:rPr>
              <w:t>ПФРП»</w:t>
            </w:r>
          </w:p>
          <w:p w14:paraId="3BA05907" w14:textId="11843F5B"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52FEDF9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Директор</w:t>
            </w:r>
          </w:p>
          <w:p w14:paraId="4AAFB8D6" w14:textId="77777777" w:rsidR="00907709" w:rsidRPr="00A6781C" w:rsidRDefault="00907709" w:rsidP="00A6781C">
            <w:pPr>
              <w:spacing w:after="0" w:line="240" w:lineRule="auto"/>
              <w:jc w:val="both"/>
              <w:rPr>
                <w:rFonts w:ascii="Times New Roman" w:hAnsi="Times New Roman"/>
              </w:rPr>
            </w:pPr>
          </w:p>
          <w:p w14:paraId="16D51B7F" w14:textId="3F511525" w:rsidR="007B6FBF" w:rsidRPr="00A6781C" w:rsidRDefault="007B6FBF" w:rsidP="00A6781C">
            <w:pPr>
              <w:spacing w:after="0" w:line="240" w:lineRule="auto"/>
              <w:jc w:val="both"/>
              <w:rPr>
                <w:rFonts w:ascii="Times New Roman" w:hAnsi="Times New Roman"/>
              </w:rPr>
            </w:pPr>
            <w:r w:rsidRPr="00A6781C">
              <w:rPr>
                <w:rFonts w:ascii="Times New Roman" w:hAnsi="Times New Roman"/>
              </w:rPr>
              <w:t>____________________/Д.</w:t>
            </w:r>
            <w:r w:rsidR="00E43991" w:rsidRPr="00A6781C">
              <w:rPr>
                <w:rFonts w:ascii="Times New Roman" w:hAnsi="Times New Roman"/>
              </w:rPr>
              <w:t>В.</w:t>
            </w:r>
            <w:r w:rsidR="00C90F65" w:rsidRPr="00A6781C">
              <w:rPr>
                <w:rFonts w:ascii="Times New Roman" w:hAnsi="Times New Roman"/>
              </w:rPr>
              <w:t xml:space="preserve"> </w:t>
            </w:r>
            <w:r w:rsidR="00E43991" w:rsidRPr="00A6781C">
              <w:rPr>
                <w:rFonts w:ascii="Times New Roman" w:hAnsi="Times New Roman"/>
              </w:rPr>
              <w:t xml:space="preserve"> </w:t>
            </w:r>
            <w:proofErr w:type="spellStart"/>
            <w:r w:rsidR="00E43991" w:rsidRPr="00A6781C">
              <w:rPr>
                <w:rFonts w:ascii="Times New Roman" w:hAnsi="Times New Roman"/>
              </w:rPr>
              <w:t>Порохин</w:t>
            </w:r>
            <w:proofErr w:type="spellEnd"/>
            <w:r w:rsidRPr="00A6781C">
              <w:rPr>
                <w:rFonts w:ascii="Times New Roman" w:hAnsi="Times New Roman"/>
              </w:rPr>
              <w:t>/</w:t>
            </w:r>
          </w:p>
          <w:p w14:paraId="088C96F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69D6507D" w14:textId="0B0D58ED" w:rsidR="009326E7" w:rsidRPr="00A6781C" w:rsidRDefault="00B420D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r w:rsidR="009326E7" w:rsidRPr="00A6781C">
              <w:rPr>
                <w:rFonts w:ascii="Times New Roman" w:eastAsia="Calibri" w:hAnsi="Times New Roman"/>
                <w:b/>
              </w:rPr>
              <w:t>:</w:t>
            </w:r>
          </w:p>
          <w:p w14:paraId="2BBCAEFD" w14:textId="739DDDE7" w:rsidR="009326E7" w:rsidRPr="00A6781C" w:rsidRDefault="009326E7" w:rsidP="00A6781C">
            <w:pPr>
              <w:spacing w:after="0" w:line="240" w:lineRule="auto"/>
              <w:jc w:val="both"/>
              <w:rPr>
                <w:rFonts w:ascii="Times New Roman" w:eastAsia="Calibri" w:hAnsi="Times New Roman"/>
                <w:lang w:eastAsia="en-US"/>
              </w:rPr>
            </w:pPr>
          </w:p>
          <w:p w14:paraId="022C0B61" w14:textId="77777777" w:rsidR="009326E7" w:rsidRPr="00A6781C" w:rsidRDefault="009326E7" w:rsidP="00A6781C">
            <w:pPr>
              <w:spacing w:after="0" w:line="240" w:lineRule="auto"/>
              <w:jc w:val="both"/>
              <w:rPr>
                <w:rFonts w:ascii="Times New Roman" w:eastAsia="Calibri" w:hAnsi="Times New Roman"/>
                <w:lang w:eastAsia="en-US"/>
              </w:rPr>
            </w:pPr>
          </w:p>
          <w:p w14:paraId="0091DFD4" w14:textId="3FD691BA" w:rsidR="009326E7" w:rsidRPr="00A6781C" w:rsidRDefault="009326E7"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00641CDB" w:rsidRPr="00A6781C">
              <w:rPr>
                <w:rFonts w:ascii="Times New Roman" w:hAnsi="Times New Roman"/>
              </w:rPr>
              <w:t xml:space="preserve"> </w:t>
            </w:r>
            <w:r w:rsidR="00882449">
              <w:rPr>
                <w:rFonts w:ascii="Times New Roman" w:eastAsia="Calibri" w:hAnsi="Times New Roman"/>
                <w:lang w:eastAsia="en-US"/>
              </w:rPr>
              <w:t>_____</w:t>
            </w:r>
            <w:r w:rsidR="00641CDB" w:rsidRPr="00A6781C">
              <w:rPr>
                <w:rFonts w:ascii="Times New Roman" w:eastAsia="Calibri" w:hAnsi="Times New Roman"/>
                <w:lang w:eastAsia="en-US"/>
              </w:rPr>
              <w:t xml:space="preserve"> </w:t>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Pr="00A6781C">
              <w:rPr>
                <w:rFonts w:ascii="Times New Roman" w:eastAsia="Calibri" w:hAnsi="Times New Roman"/>
                <w:lang w:eastAsia="en-US"/>
              </w:rPr>
              <w:t>/</w:t>
            </w:r>
          </w:p>
          <w:p w14:paraId="261CFB11" w14:textId="7744792A" w:rsidR="007B6FBF" w:rsidRPr="00A6781C" w:rsidRDefault="009326E7"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7B6FBF" w:rsidRPr="00A6781C" w14:paraId="1DDC4970" w14:textId="77777777" w:rsidTr="007B6FBF">
        <w:trPr>
          <w:trHeight w:val="566"/>
        </w:trPr>
        <w:tc>
          <w:tcPr>
            <w:tcW w:w="5369" w:type="dxa"/>
            <w:shd w:val="clear" w:color="auto" w:fill="auto"/>
          </w:tcPr>
          <w:p w14:paraId="7DB8C87A"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73C2D83C"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4AD785CE" w14:textId="15902627" w:rsidR="007B6FBF" w:rsidRPr="00A6781C" w:rsidRDefault="007B6FBF"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2B8A3F" w14:textId="25A15FBE"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2B635C65" w14:textId="77777777" w:rsidR="007B6FBF" w:rsidRPr="00A6781C" w:rsidRDefault="007B6FBF" w:rsidP="00A6781C">
            <w:pPr>
              <w:widowControl w:val="0"/>
              <w:snapToGrid w:val="0"/>
              <w:spacing w:after="0" w:line="240" w:lineRule="auto"/>
              <w:jc w:val="both"/>
              <w:rPr>
                <w:rFonts w:ascii="Times New Roman" w:hAnsi="Times New Roman"/>
              </w:rPr>
            </w:pPr>
          </w:p>
        </w:tc>
      </w:tr>
      <w:tr w:rsidR="007B6FBF" w:rsidRPr="00A6781C" w14:paraId="4C87821C" w14:textId="77777777" w:rsidTr="007B6FBF">
        <w:trPr>
          <w:trHeight w:val="566"/>
        </w:trPr>
        <w:tc>
          <w:tcPr>
            <w:tcW w:w="5369" w:type="dxa"/>
            <w:shd w:val="clear" w:color="auto" w:fill="auto"/>
          </w:tcPr>
          <w:p w14:paraId="1EC01BE1" w14:textId="77777777" w:rsidR="00845E17" w:rsidRPr="00A6781C" w:rsidRDefault="00845E17" w:rsidP="00A6781C">
            <w:pPr>
              <w:spacing w:after="0" w:line="240" w:lineRule="auto"/>
              <w:contextualSpacing/>
              <w:rPr>
                <w:rFonts w:ascii="Times New Roman" w:hAnsi="Times New Roman"/>
              </w:rPr>
            </w:pPr>
          </w:p>
          <w:p w14:paraId="50552BCA" w14:textId="14A18B34" w:rsidR="006C5F56" w:rsidRPr="00A6781C" w:rsidRDefault="00EB6E62" w:rsidP="00A6781C">
            <w:pPr>
              <w:spacing w:after="0" w:line="240" w:lineRule="auto"/>
              <w:contextualSpacing/>
              <w:rPr>
                <w:rFonts w:ascii="Times New Roman" w:hAnsi="Times New Roman"/>
              </w:rPr>
            </w:pPr>
            <w:r w:rsidRPr="00A6781C">
              <w:rPr>
                <w:rFonts w:ascii="Times New Roman" w:hAnsi="Times New Roman"/>
              </w:rPr>
              <w:t>____________________</w:t>
            </w:r>
            <w:r w:rsidR="006C5F56" w:rsidRPr="00A6781C">
              <w:rPr>
                <w:rFonts w:ascii="Times New Roman" w:hAnsi="Times New Roman"/>
              </w:rPr>
              <w:t>/</w:t>
            </w:r>
            <w:r w:rsidR="003F5A2A" w:rsidRPr="00A6781C">
              <w:rPr>
                <w:rFonts w:ascii="Times New Roman" w:hAnsi="Times New Roman"/>
              </w:rPr>
              <w:t xml:space="preserve"> </w:t>
            </w:r>
            <w:r w:rsidR="00882449">
              <w:rPr>
                <w:rFonts w:ascii="Times New Roman" w:hAnsi="Times New Roman"/>
              </w:rPr>
              <w:t>_____/</w:t>
            </w:r>
          </w:p>
          <w:p w14:paraId="26FA10C0" w14:textId="6E7DB8C0" w:rsidR="007B6FBF" w:rsidRPr="00A6781C" w:rsidRDefault="006C5F56"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62615F07" w14:textId="77777777" w:rsidR="007B6FBF" w:rsidRPr="00A6781C" w:rsidRDefault="007B6FBF" w:rsidP="00A6781C">
            <w:pPr>
              <w:widowControl w:val="0"/>
              <w:snapToGrid w:val="0"/>
              <w:spacing w:after="0" w:line="240" w:lineRule="auto"/>
              <w:jc w:val="both"/>
              <w:rPr>
                <w:rFonts w:ascii="Times New Roman" w:hAnsi="Times New Roman"/>
              </w:rPr>
            </w:pPr>
          </w:p>
        </w:tc>
      </w:tr>
    </w:tbl>
    <w:p w14:paraId="13FF3FB7" w14:textId="7F4D40C9" w:rsidR="0081397F" w:rsidRPr="00906080" w:rsidRDefault="0081397F" w:rsidP="008B1B34">
      <w:pPr>
        <w:jc w:val="both"/>
        <w:rPr>
          <w:rFonts w:ascii="Times New Roman" w:hAnsi="Times New Roman"/>
          <w:sz w:val="24"/>
          <w:szCs w:val="24"/>
        </w:rPr>
      </w:pPr>
    </w:p>
    <w:p w14:paraId="51BB6AE9" w14:textId="1E014B48" w:rsidR="00906080" w:rsidRPr="00906080" w:rsidRDefault="00906080" w:rsidP="008B1B34">
      <w:pPr>
        <w:jc w:val="both"/>
        <w:rPr>
          <w:rFonts w:ascii="Times New Roman" w:hAnsi="Times New Roman"/>
          <w:sz w:val="24"/>
          <w:szCs w:val="24"/>
        </w:rPr>
      </w:pPr>
    </w:p>
    <w:p w14:paraId="32B1CC71" w14:textId="76F90D8C" w:rsidR="00906080" w:rsidRPr="00906080" w:rsidRDefault="00906080" w:rsidP="008B1B34">
      <w:pPr>
        <w:jc w:val="both"/>
        <w:rPr>
          <w:rFonts w:ascii="Times New Roman" w:hAnsi="Times New Roman"/>
          <w:sz w:val="24"/>
          <w:szCs w:val="24"/>
        </w:rPr>
      </w:pPr>
    </w:p>
    <w:p w14:paraId="4B899A23" w14:textId="62943CE2" w:rsidR="00906080" w:rsidRDefault="00906080" w:rsidP="008B1B34">
      <w:pPr>
        <w:jc w:val="both"/>
        <w:rPr>
          <w:rFonts w:ascii="Times New Roman" w:hAnsi="Times New Roman"/>
          <w:sz w:val="24"/>
          <w:szCs w:val="24"/>
        </w:rPr>
      </w:pPr>
    </w:p>
    <w:p w14:paraId="6BF0A38F" w14:textId="09BF8FA7" w:rsidR="00FB6C3B" w:rsidRDefault="00FB6C3B" w:rsidP="008B1B34">
      <w:pPr>
        <w:jc w:val="both"/>
        <w:rPr>
          <w:rFonts w:ascii="Times New Roman" w:hAnsi="Times New Roman"/>
          <w:sz w:val="24"/>
          <w:szCs w:val="24"/>
        </w:rPr>
      </w:pPr>
    </w:p>
    <w:p w14:paraId="14F69FF6" w14:textId="54634CE0" w:rsidR="00FB6C3B" w:rsidRDefault="00FB6C3B" w:rsidP="008B1B34">
      <w:pPr>
        <w:jc w:val="both"/>
        <w:rPr>
          <w:rFonts w:ascii="Times New Roman" w:hAnsi="Times New Roman"/>
          <w:sz w:val="24"/>
          <w:szCs w:val="24"/>
        </w:rPr>
      </w:pPr>
    </w:p>
    <w:p w14:paraId="0089032C" w14:textId="234B61A3" w:rsidR="00FB6C3B" w:rsidRDefault="00FB6C3B" w:rsidP="008B1B34">
      <w:pPr>
        <w:jc w:val="both"/>
        <w:rPr>
          <w:rFonts w:ascii="Times New Roman" w:hAnsi="Times New Roman"/>
          <w:sz w:val="24"/>
          <w:szCs w:val="24"/>
        </w:rPr>
      </w:pPr>
    </w:p>
    <w:p w14:paraId="2494335B" w14:textId="77777777" w:rsidR="00A6781C" w:rsidRDefault="00A6781C" w:rsidP="00A6781C">
      <w:pPr>
        <w:spacing w:after="0"/>
        <w:jc w:val="right"/>
        <w:rPr>
          <w:rFonts w:ascii="Times New Roman" w:hAnsi="Times New Roman"/>
          <w:sz w:val="24"/>
          <w:szCs w:val="24"/>
          <w:lang w:eastAsia="zh-CN"/>
        </w:rPr>
      </w:pPr>
      <w:r>
        <w:rPr>
          <w:rFonts w:ascii="Times New Roman" w:hAnsi="Times New Roman"/>
          <w:sz w:val="24"/>
          <w:szCs w:val="24"/>
          <w:lang w:eastAsia="zh-CN"/>
        </w:rPr>
        <w:br w:type="page"/>
      </w:r>
      <w:r w:rsidR="00921CD2"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5137FB41" w:rsidR="00E91EFF" w:rsidRPr="00906080" w:rsidRDefault="00E91EFF" w:rsidP="00A6781C">
      <w:pPr>
        <w:spacing w:after="0"/>
        <w:jc w:val="right"/>
        <w:rPr>
          <w:rFonts w:ascii="Times New Roman" w:hAnsi="Times New Roman"/>
          <w:sz w:val="24"/>
          <w:szCs w:val="24"/>
          <w:lang w:eastAsia="zh-CN"/>
        </w:rPr>
      </w:pPr>
      <w:r w:rsidRPr="00906080">
        <w:rPr>
          <w:rFonts w:ascii="Times New Roman" w:hAnsi="Times New Roman"/>
          <w:sz w:val="24"/>
          <w:szCs w:val="24"/>
          <w:lang w:eastAsia="zh-CN"/>
        </w:rPr>
        <w:t xml:space="preserve">к Договору </w:t>
      </w:r>
      <w:r w:rsidR="00AD6D6F" w:rsidRPr="00906080">
        <w:rPr>
          <w:rFonts w:ascii="Times New Roman" w:hAnsi="Times New Roman"/>
          <w:sz w:val="24"/>
          <w:szCs w:val="24"/>
        </w:rPr>
        <w:t xml:space="preserve">№ </w:t>
      </w:r>
      <w:r w:rsidR="00AD6D6F">
        <w:rPr>
          <w:rFonts w:ascii="Times New Roman" w:hAnsi="Times New Roman"/>
          <w:sz w:val="24"/>
          <w:szCs w:val="24"/>
        </w:rPr>
        <w:t xml:space="preserve">650 </w:t>
      </w:r>
      <w:r w:rsidR="00AD6D6F" w:rsidRPr="00906080">
        <w:rPr>
          <w:rFonts w:ascii="Times New Roman" w:hAnsi="Times New Roman"/>
          <w:sz w:val="24"/>
          <w:szCs w:val="24"/>
        </w:rPr>
        <w:t>от «</w:t>
      </w:r>
      <w:r w:rsidR="00AD6D6F">
        <w:rPr>
          <w:rFonts w:ascii="Times New Roman" w:hAnsi="Times New Roman"/>
          <w:sz w:val="24"/>
          <w:szCs w:val="24"/>
        </w:rPr>
        <w:t>15</w:t>
      </w:r>
      <w:r w:rsidR="00AD6D6F" w:rsidRPr="00906080">
        <w:rPr>
          <w:rFonts w:ascii="Times New Roman" w:hAnsi="Times New Roman"/>
          <w:sz w:val="24"/>
          <w:szCs w:val="24"/>
        </w:rPr>
        <w:t xml:space="preserve">» </w:t>
      </w:r>
      <w:r w:rsidR="00AD6D6F">
        <w:rPr>
          <w:rFonts w:ascii="Times New Roman" w:hAnsi="Times New Roman"/>
          <w:sz w:val="24"/>
          <w:szCs w:val="24"/>
        </w:rPr>
        <w:t>октября</w:t>
      </w:r>
      <w:r w:rsidR="008B1B34" w:rsidRPr="00906080">
        <w:rPr>
          <w:rFonts w:ascii="Times New Roman" w:hAnsi="Times New Roman"/>
          <w:sz w:val="24"/>
          <w:szCs w:val="24"/>
          <w:lang w:eastAsia="zh-CN"/>
        </w:rPr>
        <w:t xml:space="preserve"> 2021</w:t>
      </w:r>
      <w:r w:rsidRPr="00906080">
        <w:rPr>
          <w:rFonts w:ascii="Times New Roman" w:hAnsi="Times New Roman"/>
          <w:sz w:val="24"/>
          <w:szCs w:val="24"/>
          <w:lang w:eastAsia="zh-CN"/>
        </w:rPr>
        <w:t xml:space="preserve"> г. </w:t>
      </w:r>
    </w:p>
    <w:p w14:paraId="46222217" w14:textId="64D569A1"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59FAA813" w:rsid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781A2FB2" w14:textId="77777777" w:rsidR="00AD6D6F" w:rsidRPr="00906080" w:rsidRDefault="00AD6D6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p>
    <w:p w14:paraId="4BBA2896" w14:textId="1FCC19B7"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proofErr w:type="gramStart"/>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w:t>
      </w:r>
      <w:proofErr w:type="gramEnd"/>
      <w:r w:rsidRPr="00906080">
        <w:rPr>
          <w:rFonts w:ascii="Times New Roman" w:hAnsi="Times New Roman"/>
          <w:color w:val="000000"/>
          <w:sz w:val="24"/>
          <w:szCs w:val="24"/>
          <w:lang w:eastAsia="zh-CN"/>
        </w:rPr>
        <w:t>____» __________ 202</w:t>
      </w:r>
      <w:r w:rsidR="00F73EE3">
        <w:rPr>
          <w:rFonts w:ascii="Times New Roman" w:hAnsi="Times New Roman"/>
          <w:color w:val="000000"/>
          <w:sz w:val="24"/>
          <w:szCs w:val="24"/>
          <w:lang w:eastAsia="zh-CN"/>
        </w:rPr>
        <w:t>1</w:t>
      </w:r>
      <w:r w:rsidRPr="00906080">
        <w:rPr>
          <w:rFonts w:ascii="Times New Roman" w:hAnsi="Times New Roman"/>
          <w:color w:val="000000"/>
          <w:sz w:val="24"/>
          <w:szCs w:val="24"/>
          <w:lang w:eastAsia="zh-CN"/>
        </w:rPr>
        <w:t xml:space="preserve">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0E97EAB1" w14:textId="77777777" w:rsidR="00882449" w:rsidRPr="00882449"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b/>
          <w:bCs/>
          <w:color w:val="000000"/>
          <w:lang w:eastAsia="zh-CN"/>
        </w:rPr>
        <w:t>Некоммерческая организация «Пермский фонд развития предпринимательства» (НО «ПФРП»),</w:t>
      </w:r>
      <w:r w:rsidRPr="00882449">
        <w:rPr>
          <w:rFonts w:ascii="Times New Roman" w:hAnsi="Times New Roman"/>
          <w:color w:val="000000"/>
          <w:lang w:eastAsia="zh-CN"/>
        </w:rPr>
        <w:t xml:space="preserve"> именуемая в дальнейшем </w:t>
      </w:r>
      <w:r w:rsidRPr="00882449">
        <w:rPr>
          <w:rFonts w:ascii="Times New Roman" w:hAnsi="Times New Roman"/>
          <w:b/>
          <w:bCs/>
          <w:color w:val="000000"/>
          <w:lang w:eastAsia="zh-CN"/>
        </w:rPr>
        <w:t>«Заказчик»,</w:t>
      </w:r>
      <w:r w:rsidRPr="00882449">
        <w:rPr>
          <w:rFonts w:ascii="Times New Roman" w:hAnsi="Times New Roman"/>
          <w:color w:val="000000"/>
          <w:lang w:eastAsia="zh-CN"/>
        </w:rPr>
        <w:t xml:space="preserve"> в лице директора </w:t>
      </w:r>
      <w:proofErr w:type="spellStart"/>
      <w:r w:rsidRPr="00882449">
        <w:rPr>
          <w:rFonts w:ascii="Times New Roman" w:hAnsi="Times New Roman"/>
          <w:color w:val="000000"/>
          <w:lang w:eastAsia="zh-CN"/>
        </w:rPr>
        <w:t>Порохина</w:t>
      </w:r>
      <w:proofErr w:type="spellEnd"/>
      <w:r w:rsidRPr="00882449">
        <w:rPr>
          <w:rFonts w:ascii="Times New Roman" w:hAnsi="Times New Roman"/>
          <w:color w:val="000000"/>
          <w:lang w:eastAsia="zh-CN"/>
        </w:rPr>
        <w:t xml:space="preserve"> Дмитрия Владимировича, действующего на основании Устава, с одной стороны, </w:t>
      </w:r>
    </w:p>
    <w:p w14:paraId="49193A4B" w14:textId="7513424B" w:rsidR="00E91EFF" w:rsidRPr="00AD6D6F"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color w:val="000000"/>
          <w:lang w:eastAsia="zh-CN"/>
        </w:rPr>
        <w:t xml:space="preserve">и, _____________________________________________________________________, именуемое в дальнейшем </w:t>
      </w:r>
      <w:r w:rsidRPr="00882449">
        <w:rPr>
          <w:rFonts w:ascii="Times New Roman" w:hAnsi="Times New Roman"/>
          <w:b/>
          <w:bCs/>
          <w:color w:val="000000"/>
          <w:lang w:eastAsia="zh-CN"/>
        </w:rPr>
        <w:t>«Получатель поддержки»,</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 и _____________________________________________________________________, именуемое в дальнейшем </w:t>
      </w:r>
      <w:r w:rsidRPr="00882449">
        <w:rPr>
          <w:rFonts w:ascii="Times New Roman" w:hAnsi="Times New Roman"/>
          <w:b/>
          <w:bCs/>
          <w:color w:val="000000"/>
          <w:lang w:eastAsia="zh-CN"/>
        </w:rPr>
        <w:t>«Исполнитель»,</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__________, далее совместно именуемые «Стороны»</w:t>
      </w:r>
      <w:r w:rsidR="00E91EFF" w:rsidRPr="00882449">
        <w:rPr>
          <w:rFonts w:ascii="Times New Roman" w:hAnsi="Times New Roman"/>
          <w:lang w:eastAsia="zh-CN"/>
        </w:rPr>
        <w:t>,</w:t>
      </w:r>
      <w:r w:rsidR="00E91EFF" w:rsidRPr="00AD6D6F">
        <w:rPr>
          <w:rFonts w:ascii="Times New Roman" w:hAnsi="Times New Roman"/>
          <w:lang w:eastAsia="zh-CN"/>
        </w:rPr>
        <w:t xml:space="preserve"> совместно именуемые «Стороны», по отдельности «Сторона», </w:t>
      </w:r>
      <w:r w:rsidR="00E91EFF" w:rsidRPr="00AD6D6F">
        <w:rPr>
          <w:rFonts w:ascii="Times New Roman" w:hAnsi="Times New Roman"/>
          <w:color w:val="000000"/>
          <w:lang w:eastAsia="zh-CN"/>
        </w:rPr>
        <w:t>а при совместном упоминании – «Стороны», заключили настоящий акт, о нижеследующем:</w:t>
      </w:r>
    </w:p>
    <w:p w14:paraId="67DE337F" w14:textId="444CC1F4" w:rsidR="00E91EFF" w:rsidRPr="00AD6D6F" w:rsidRDefault="00E91EFF" w:rsidP="002A1A99">
      <w:pPr>
        <w:pStyle w:val="a5"/>
        <w:numPr>
          <w:ilvl w:val="0"/>
          <w:numId w:val="15"/>
        </w:numPr>
        <w:suppressAutoHyphens/>
        <w:spacing w:after="0" w:line="240" w:lineRule="auto"/>
        <w:ind w:left="0" w:firstLine="708"/>
        <w:jc w:val="both"/>
        <w:rPr>
          <w:rFonts w:ascii="Times New Roman" w:hAnsi="Times New Roman"/>
          <w:lang w:eastAsia="zh-CN"/>
        </w:rPr>
      </w:pPr>
      <w:r w:rsidRPr="00AD6D6F">
        <w:rPr>
          <w:rFonts w:ascii="Times New Roman" w:hAnsi="Times New Roman"/>
          <w:lang w:eastAsia="zh-CN"/>
        </w:rPr>
        <w:t xml:space="preserve">Исполнитель по запросу Заказчика и </w:t>
      </w:r>
      <w:r w:rsidR="00B420DC" w:rsidRPr="00AD6D6F">
        <w:rPr>
          <w:rFonts w:ascii="Times New Roman" w:hAnsi="Times New Roman"/>
          <w:lang w:eastAsia="zh-CN"/>
        </w:rPr>
        <w:t>Получателя поддержки</w:t>
      </w:r>
      <w:r w:rsidRPr="00AD6D6F">
        <w:rPr>
          <w:rFonts w:ascii="Times New Roman" w:hAnsi="Times New Roman"/>
          <w:lang w:eastAsia="zh-CN"/>
        </w:rPr>
        <w:t xml:space="preserve"> оказал, а Заказчик и </w:t>
      </w:r>
      <w:r w:rsidR="00B420DC" w:rsidRPr="00AD6D6F">
        <w:rPr>
          <w:rFonts w:ascii="Times New Roman" w:hAnsi="Times New Roman"/>
          <w:lang w:eastAsia="zh-CN"/>
        </w:rPr>
        <w:t>Получатель поддержки</w:t>
      </w:r>
      <w:r w:rsidRPr="00AD6D6F">
        <w:rPr>
          <w:rFonts w:ascii="Times New Roman" w:hAnsi="Times New Roman"/>
          <w:lang w:eastAsia="zh-CN"/>
        </w:rPr>
        <w:t xml:space="preserve"> приняли услуги (далее – Услуги) в соответствии с договором № </w:t>
      </w:r>
      <w:r w:rsidRPr="00AD6D6F">
        <w:rPr>
          <w:rFonts w:ascii="Times New Roman" w:eastAsia="MS Mincho" w:hAnsi="Times New Roman"/>
          <w:lang w:eastAsia="zh-CN"/>
        </w:rPr>
        <w:t xml:space="preserve">______________________ </w:t>
      </w:r>
      <w:r w:rsidRPr="00AD6D6F">
        <w:rPr>
          <w:rFonts w:ascii="Times New Roman" w:hAnsi="Times New Roman"/>
          <w:lang w:eastAsia="zh-CN"/>
        </w:rPr>
        <w:t>от «___» ___________ 20__ г. (далее – Договор).</w:t>
      </w:r>
    </w:p>
    <w:p w14:paraId="4D730385" w14:textId="5AAB4E86"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Получателю поддержки, составляет </w:t>
      </w:r>
      <w:r w:rsidR="00882449">
        <w:rPr>
          <w:rFonts w:ascii="Times New Roman" w:hAnsi="Times New Roman"/>
        </w:rPr>
        <w:t>_____</w:t>
      </w:r>
      <w:r w:rsidRPr="00AD6D6F">
        <w:rPr>
          <w:rFonts w:ascii="Times New Roman" w:hAnsi="Times New Roman"/>
        </w:rPr>
        <w:t>.</w:t>
      </w:r>
    </w:p>
    <w:p w14:paraId="0130B2EC" w14:textId="650D5F98"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Заказчику, составляет </w:t>
      </w:r>
      <w:r w:rsidR="00882449">
        <w:rPr>
          <w:rFonts w:ascii="Times New Roman" w:hAnsi="Times New Roman"/>
        </w:rPr>
        <w:t>______.</w:t>
      </w:r>
    </w:p>
    <w:p w14:paraId="3D2539DF" w14:textId="048CD6B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4</w:t>
      </w:r>
      <w:r w:rsidR="00E91EFF" w:rsidRPr="00AD6D6F">
        <w:rPr>
          <w:rFonts w:ascii="Times New Roman" w:hAnsi="Times New Roman"/>
          <w:lang w:eastAsia="zh-CN"/>
        </w:rPr>
        <w:t>. Общая стоимость услуг, оказанных Исполнителем по</w:t>
      </w:r>
      <w:r w:rsidR="00A6781C" w:rsidRPr="00AD6D6F">
        <w:rPr>
          <w:rFonts w:ascii="Times New Roman" w:hAnsi="Times New Roman"/>
          <w:lang w:eastAsia="zh-CN"/>
        </w:rPr>
        <w:t xml:space="preserve"> </w:t>
      </w:r>
      <w:r w:rsidR="00E91EFF" w:rsidRPr="00AD6D6F">
        <w:rPr>
          <w:rFonts w:ascii="Times New Roman" w:hAnsi="Times New Roman"/>
          <w:lang w:eastAsia="zh-CN"/>
        </w:rPr>
        <w:t>договору</w:t>
      </w:r>
      <w:r w:rsidR="00A6781C" w:rsidRPr="00AD6D6F">
        <w:rPr>
          <w:rFonts w:ascii="Times New Roman" w:hAnsi="Times New Roman"/>
          <w:lang w:eastAsia="zh-CN"/>
        </w:rPr>
        <w:t>,</w:t>
      </w:r>
      <w:r w:rsidR="00E91EFF" w:rsidRPr="00AD6D6F">
        <w:rPr>
          <w:rFonts w:ascii="Times New Roman" w:hAnsi="Times New Roman"/>
          <w:lang w:eastAsia="zh-CN"/>
        </w:rPr>
        <w:t xml:space="preserve"> составляет </w:t>
      </w:r>
      <w:r w:rsidR="00882449">
        <w:rPr>
          <w:rFonts w:ascii="Times New Roman" w:hAnsi="Times New Roman"/>
          <w:lang w:eastAsia="zh-CN"/>
        </w:rPr>
        <w:t>_________</w:t>
      </w:r>
      <w:r w:rsidRPr="00AD6D6F">
        <w:rPr>
          <w:rFonts w:ascii="Times New Roman" w:hAnsi="Times New Roman"/>
          <w:lang w:eastAsia="zh-CN"/>
        </w:rPr>
        <w:t>.</w:t>
      </w:r>
    </w:p>
    <w:p w14:paraId="5829EB77" w14:textId="1116C58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5</w:t>
      </w:r>
      <w:r w:rsidR="00E91EFF" w:rsidRPr="00AD6D6F">
        <w:rPr>
          <w:rFonts w:ascii="Times New Roman" w:hAnsi="Times New Roman"/>
          <w:lang w:eastAsia="zh-CN"/>
        </w:rPr>
        <w:t xml:space="preserve">.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AD6D6F">
        <w:rPr>
          <w:rFonts w:ascii="Times New Roman" w:hAnsi="Times New Roman"/>
          <w:lang w:eastAsia="zh-CN"/>
        </w:rPr>
        <w:t>Получатель поддержки</w:t>
      </w:r>
      <w:r w:rsidR="00E91EFF" w:rsidRPr="00AD6D6F">
        <w:rPr>
          <w:rFonts w:ascii="Times New Roman" w:hAnsi="Times New Roman"/>
          <w:lang w:eastAsia="zh-CN"/>
        </w:rPr>
        <w:t xml:space="preserve"> не имеет.</w:t>
      </w:r>
    </w:p>
    <w:p w14:paraId="5B3B0AB2" w14:textId="13297B8A"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6</w:t>
      </w:r>
      <w:r w:rsidR="00E91EFF" w:rsidRPr="00AD6D6F">
        <w:rPr>
          <w:rFonts w:ascii="Times New Roman" w:hAnsi="Times New Roman"/>
          <w:lang w:eastAsia="zh-CN"/>
        </w:rPr>
        <w:t>.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475D2D49"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254CFF3" w:rsidR="00AF3973"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0C29A675" w14:textId="77777777" w:rsidTr="006C23CC">
        <w:trPr>
          <w:trHeight w:val="1957"/>
        </w:trPr>
        <w:tc>
          <w:tcPr>
            <w:tcW w:w="5369" w:type="dxa"/>
            <w:shd w:val="clear" w:color="auto" w:fill="auto"/>
          </w:tcPr>
          <w:p w14:paraId="1563D0D1"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314E8D29"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2D8A3051"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296C65C6"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Директор</w:t>
            </w:r>
          </w:p>
          <w:p w14:paraId="3E89284F" w14:textId="77777777" w:rsidR="00A6781C" w:rsidRPr="00A6781C" w:rsidRDefault="00A6781C" w:rsidP="00A6781C">
            <w:pPr>
              <w:spacing w:after="0" w:line="240" w:lineRule="auto"/>
              <w:jc w:val="both"/>
              <w:rPr>
                <w:rFonts w:ascii="Times New Roman" w:hAnsi="Times New Roman"/>
              </w:rPr>
            </w:pPr>
          </w:p>
          <w:p w14:paraId="2EDC2E33"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4FE529A7"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257BBE51" w14:textId="77777777" w:rsidR="00A6781C" w:rsidRPr="00A6781C" w:rsidRDefault="00A6781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2BC71869" w14:textId="77777777" w:rsidR="00A6781C" w:rsidRPr="00A6781C" w:rsidRDefault="00A6781C" w:rsidP="00A6781C">
            <w:pPr>
              <w:spacing w:after="0" w:line="240" w:lineRule="auto"/>
              <w:jc w:val="both"/>
              <w:rPr>
                <w:rFonts w:ascii="Times New Roman" w:eastAsia="Calibri" w:hAnsi="Times New Roman"/>
                <w:lang w:eastAsia="en-US"/>
              </w:rPr>
            </w:pPr>
          </w:p>
          <w:p w14:paraId="10002F57" w14:textId="149B038D" w:rsidR="00A6781C" w:rsidRPr="00A6781C" w:rsidRDefault="00A6781C"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882449">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7224E31C"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BF3BDDE" w14:textId="77777777" w:rsidTr="006C23CC">
        <w:trPr>
          <w:trHeight w:val="566"/>
        </w:trPr>
        <w:tc>
          <w:tcPr>
            <w:tcW w:w="5369" w:type="dxa"/>
            <w:shd w:val="clear" w:color="auto" w:fill="auto"/>
          </w:tcPr>
          <w:p w14:paraId="74394C98" w14:textId="77777777" w:rsidR="00A6781C" w:rsidRPr="00A6781C" w:rsidRDefault="00A6781C"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076047C3" w14:textId="727CEF50"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13ADC1E2" w14:textId="77777777" w:rsidR="00A6781C" w:rsidRPr="00A6781C" w:rsidRDefault="00A6781C" w:rsidP="00A6781C">
            <w:pPr>
              <w:widowControl w:val="0"/>
              <w:snapToGrid w:val="0"/>
              <w:spacing w:after="0" w:line="240" w:lineRule="auto"/>
              <w:jc w:val="both"/>
              <w:rPr>
                <w:rFonts w:ascii="Times New Roman" w:hAnsi="Times New Roman"/>
              </w:rPr>
            </w:pPr>
          </w:p>
        </w:tc>
      </w:tr>
      <w:tr w:rsidR="00A6781C" w:rsidRPr="00A6781C" w14:paraId="503E94EF" w14:textId="77777777" w:rsidTr="006C23CC">
        <w:trPr>
          <w:trHeight w:val="566"/>
        </w:trPr>
        <w:tc>
          <w:tcPr>
            <w:tcW w:w="5369" w:type="dxa"/>
            <w:shd w:val="clear" w:color="auto" w:fill="auto"/>
          </w:tcPr>
          <w:p w14:paraId="20C79B0F" w14:textId="77777777" w:rsidR="00A6781C" w:rsidRPr="00A6781C" w:rsidRDefault="00A6781C" w:rsidP="00A6781C">
            <w:pPr>
              <w:spacing w:after="0" w:line="240" w:lineRule="auto"/>
              <w:contextualSpacing/>
              <w:rPr>
                <w:rFonts w:ascii="Times New Roman" w:hAnsi="Times New Roman"/>
              </w:rPr>
            </w:pPr>
          </w:p>
          <w:p w14:paraId="249444C6" w14:textId="35AB38B7" w:rsidR="00A6781C" w:rsidRPr="00A6781C" w:rsidRDefault="00A6781C" w:rsidP="00A6781C">
            <w:pPr>
              <w:spacing w:after="0" w:line="240" w:lineRule="auto"/>
              <w:contextualSpacing/>
              <w:rPr>
                <w:rFonts w:ascii="Times New Roman" w:hAnsi="Times New Roman"/>
              </w:rPr>
            </w:pPr>
            <w:r w:rsidRPr="00A6781C">
              <w:rPr>
                <w:rFonts w:ascii="Times New Roman" w:hAnsi="Times New Roman"/>
              </w:rPr>
              <w:t xml:space="preserve">____________________/ </w:t>
            </w:r>
            <w:r w:rsidR="00882449" w:rsidRPr="00882449">
              <w:rPr>
                <w:rFonts w:ascii="Times New Roman" w:hAnsi="Times New Roman"/>
              </w:rPr>
              <w:t>__________</w:t>
            </w:r>
            <w:r w:rsidR="00882449">
              <w:rPr>
                <w:rFonts w:ascii="Times New Roman" w:hAnsi="Times New Roman"/>
              </w:rPr>
              <w:t>/</w:t>
            </w:r>
          </w:p>
          <w:p w14:paraId="671F2DDA" w14:textId="77777777" w:rsidR="00A6781C" w:rsidRPr="00A6781C" w:rsidRDefault="00A6781C"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322F00CD" w14:textId="77777777" w:rsidR="00A6781C" w:rsidRPr="00A6781C" w:rsidRDefault="00A6781C" w:rsidP="00A6781C">
            <w:pPr>
              <w:widowControl w:val="0"/>
              <w:snapToGrid w:val="0"/>
              <w:spacing w:after="0" w:line="240" w:lineRule="auto"/>
              <w:jc w:val="both"/>
              <w:rPr>
                <w:rFonts w:ascii="Times New Roman" w:hAnsi="Times New Roman"/>
              </w:rPr>
            </w:pPr>
          </w:p>
        </w:tc>
      </w:tr>
    </w:tbl>
    <w:p w14:paraId="180A6C0F" w14:textId="77777777" w:rsidR="00172573" w:rsidRDefault="00172573" w:rsidP="00E43991">
      <w:pPr>
        <w:jc w:val="right"/>
        <w:rPr>
          <w:rFonts w:ascii="Times New Roman" w:hAnsi="Times New Roman"/>
          <w:sz w:val="24"/>
          <w:szCs w:val="24"/>
        </w:rPr>
      </w:pPr>
    </w:p>
    <w:p w14:paraId="4FFBCEAC" w14:textId="77777777" w:rsidR="00172573" w:rsidRDefault="00172573">
      <w:pPr>
        <w:rPr>
          <w:rFonts w:ascii="Times New Roman" w:hAnsi="Times New Roman"/>
          <w:sz w:val="24"/>
          <w:szCs w:val="24"/>
        </w:rPr>
      </w:pPr>
      <w:r>
        <w:rPr>
          <w:rFonts w:ascii="Times New Roman" w:hAnsi="Times New Roman"/>
          <w:sz w:val="24"/>
          <w:szCs w:val="24"/>
        </w:rPr>
        <w:br w:type="page"/>
      </w:r>
    </w:p>
    <w:p w14:paraId="61A10C96" w14:textId="62E03FC8"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44182D74" w:rsidR="00AF3973" w:rsidRPr="00906080" w:rsidRDefault="00AF3973">
      <w:pPr>
        <w:jc w:val="right"/>
        <w:rPr>
          <w:rFonts w:ascii="Times New Roman" w:hAnsi="Times New Roman"/>
          <w:sz w:val="24"/>
          <w:szCs w:val="24"/>
        </w:rPr>
      </w:pPr>
      <w:r w:rsidRPr="00906080">
        <w:rPr>
          <w:rFonts w:ascii="Times New Roman" w:hAnsi="Times New Roman"/>
          <w:sz w:val="24"/>
          <w:szCs w:val="24"/>
        </w:rPr>
        <w:t xml:space="preserve">к Договору </w:t>
      </w:r>
      <w:r w:rsidR="00AD6D6F" w:rsidRPr="00906080">
        <w:rPr>
          <w:rFonts w:ascii="Times New Roman" w:hAnsi="Times New Roman"/>
          <w:sz w:val="24"/>
          <w:szCs w:val="24"/>
        </w:rPr>
        <w:t xml:space="preserve">№ </w:t>
      </w:r>
      <w:r w:rsidR="00172573">
        <w:rPr>
          <w:rFonts w:ascii="Times New Roman" w:hAnsi="Times New Roman"/>
          <w:sz w:val="24"/>
          <w:szCs w:val="24"/>
        </w:rPr>
        <w:t>_____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172573">
        <w:rPr>
          <w:rFonts w:ascii="Times New Roman" w:hAnsi="Times New Roman"/>
          <w:sz w:val="24"/>
          <w:szCs w:val="24"/>
        </w:rPr>
        <w:t>___</w:t>
      </w:r>
      <w:r w:rsidR="00AD6D6F" w:rsidRPr="00906080">
        <w:rPr>
          <w:rFonts w:ascii="Times New Roman" w:hAnsi="Times New Roman"/>
          <w:sz w:val="24"/>
          <w:szCs w:val="24"/>
        </w:rPr>
        <w:t xml:space="preserve">» </w:t>
      </w:r>
      <w:r w:rsidR="00172573">
        <w:rPr>
          <w:rFonts w:ascii="Times New Roman" w:hAnsi="Times New Roman"/>
          <w:sz w:val="24"/>
          <w:szCs w:val="24"/>
        </w:rPr>
        <w:t>__________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1CBFAF1" w:rsidR="00AF3973" w:rsidRPr="00906080" w:rsidRDefault="00FB6C3B" w:rsidP="00656C52">
      <w:pPr>
        <w:tabs>
          <w:tab w:val="left" w:pos="2205"/>
        </w:tabs>
        <w:jc w:val="center"/>
        <w:rPr>
          <w:rFonts w:ascii="Times New Roman" w:hAnsi="Times New Roman"/>
          <w:b/>
          <w:sz w:val="24"/>
          <w:szCs w:val="24"/>
        </w:rPr>
      </w:pPr>
      <w:r>
        <w:rPr>
          <w:rFonts w:ascii="Times New Roman" w:hAnsi="Times New Roman"/>
          <w:b/>
          <w:sz w:val="24"/>
          <w:szCs w:val="24"/>
        </w:rPr>
        <w:t xml:space="preserve">ИНФОРМАЦИОННОЕ </w:t>
      </w:r>
      <w:r w:rsidR="00656C52" w:rsidRPr="00906080">
        <w:rPr>
          <w:rFonts w:ascii="Times New Roman" w:hAnsi="Times New Roman"/>
          <w:b/>
          <w:sz w:val="24"/>
          <w:szCs w:val="24"/>
        </w:rPr>
        <w:t>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1773E6F1" w:rsidR="00AF3973" w:rsidRDefault="00AF3973">
      <w:pPr>
        <w:pStyle w:val="af2"/>
        <w:spacing w:after="0" w:line="240" w:lineRule="auto"/>
        <w:ind w:left="851"/>
        <w:jc w:val="center"/>
      </w:pPr>
      <w:r w:rsidRPr="00906080">
        <w:t>Уважаемые коллеги!</w:t>
      </w:r>
    </w:p>
    <w:p w14:paraId="546F7488" w14:textId="77777777" w:rsidR="00A6781C" w:rsidRPr="00906080" w:rsidRDefault="00A6781C">
      <w:pPr>
        <w:pStyle w:val="af2"/>
        <w:spacing w:after="0" w:line="240" w:lineRule="auto"/>
        <w:ind w:left="851"/>
        <w:jc w:val="center"/>
      </w:pPr>
    </w:p>
    <w:p w14:paraId="520683BA" w14:textId="377E4103" w:rsidR="00AF3973" w:rsidRPr="00906080" w:rsidRDefault="003F391A" w:rsidP="00FB6C3B">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58240"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8FA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" strokecolor="#221f1f" strokeweight=".09mm">
                <v:stroke joinstyle="miter" endcap="square"/>
                <w10:wrap anchorx="page"/>
              </v:line>
            </w:pict>
          </mc:Fallback>
        </mc:AlternateContent>
      </w:r>
      <w:r w:rsidR="00AF3973" w:rsidRPr="00906080">
        <w:t xml:space="preserve">Настоящим </w:t>
      </w:r>
      <w:r w:rsidR="00FB6C3B">
        <w:t xml:space="preserve">информируем </w:t>
      </w:r>
      <w:r w:rsidR="00AF3973" w:rsidRPr="00906080">
        <w:t xml:space="preserve">Центр поддержки экспорта Пермского края </w:t>
      </w:r>
      <w:r w:rsidR="00613517" w:rsidRPr="00906080">
        <w:t>(структурное подразделение НО «ПФРФ»)</w:t>
      </w:r>
      <w:r w:rsidR="00FB6C3B">
        <w:t xml:space="preserve">, что в рамках оказания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r w:rsidR="00FB6C3B">
        <w:t xml:space="preserve"> </w:t>
      </w:r>
      <w:r w:rsidR="00AF3973" w:rsidRPr="00906080">
        <w:t>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0CB6E1E5" w:rsidR="00907709"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29AA9835" w14:textId="77777777" w:rsidTr="006C23CC">
        <w:trPr>
          <w:trHeight w:val="1957"/>
        </w:trPr>
        <w:tc>
          <w:tcPr>
            <w:tcW w:w="5369" w:type="dxa"/>
            <w:shd w:val="clear" w:color="auto" w:fill="auto"/>
          </w:tcPr>
          <w:p w14:paraId="2118EDBB"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5464DE52"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3CB1E341"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0F680AEF"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Директор</w:t>
            </w:r>
          </w:p>
          <w:p w14:paraId="25782FE5" w14:textId="77777777" w:rsidR="00A6781C" w:rsidRPr="00A6781C" w:rsidRDefault="00A6781C" w:rsidP="006C23CC">
            <w:pPr>
              <w:spacing w:after="0" w:line="240" w:lineRule="auto"/>
              <w:jc w:val="both"/>
              <w:rPr>
                <w:rFonts w:ascii="Times New Roman" w:hAnsi="Times New Roman"/>
              </w:rPr>
            </w:pPr>
          </w:p>
          <w:p w14:paraId="0ED21918"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2D196A56"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43113D0F" w14:textId="77777777" w:rsidR="00A6781C" w:rsidRPr="00A6781C" w:rsidRDefault="00A6781C" w:rsidP="006C23C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400E6989" w14:textId="6E948BFC" w:rsidR="00A6781C" w:rsidRPr="00A6781C" w:rsidRDefault="00A6781C" w:rsidP="006C23CC">
            <w:pPr>
              <w:spacing w:after="0" w:line="240" w:lineRule="auto"/>
              <w:jc w:val="both"/>
              <w:rPr>
                <w:rFonts w:ascii="Times New Roman" w:eastAsia="Calibri" w:hAnsi="Times New Roman"/>
                <w:lang w:eastAsia="en-US"/>
              </w:rPr>
            </w:pPr>
          </w:p>
          <w:p w14:paraId="03F38AE2" w14:textId="77777777" w:rsidR="00A6781C" w:rsidRPr="00A6781C" w:rsidRDefault="00A6781C" w:rsidP="006C23CC">
            <w:pPr>
              <w:spacing w:after="0" w:line="240" w:lineRule="auto"/>
              <w:jc w:val="both"/>
              <w:rPr>
                <w:rFonts w:ascii="Times New Roman" w:eastAsia="Calibri" w:hAnsi="Times New Roman"/>
                <w:lang w:eastAsia="en-US"/>
              </w:rPr>
            </w:pPr>
          </w:p>
          <w:p w14:paraId="3123B8F9" w14:textId="1B01EF15" w:rsidR="00A6781C" w:rsidRPr="00A6781C" w:rsidRDefault="00A6781C" w:rsidP="006C23C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172573">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427BFD20"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0B13704" w14:textId="77777777" w:rsidTr="006C23CC">
        <w:trPr>
          <w:trHeight w:val="566"/>
        </w:trPr>
        <w:tc>
          <w:tcPr>
            <w:tcW w:w="5369" w:type="dxa"/>
            <w:shd w:val="clear" w:color="auto" w:fill="auto"/>
          </w:tcPr>
          <w:p w14:paraId="109DEC18" w14:textId="77777777" w:rsidR="00A6781C" w:rsidRPr="00A6781C" w:rsidRDefault="00A6781C" w:rsidP="006C23C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A4B649" w14:textId="5070452D" w:rsidR="00A6781C" w:rsidRPr="00A6781C" w:rsidRDefault="00A6781C" w:rsidP="006C23CC">
            <w:pPr>
              <w:spacing w:after="0" w:line="240" w:lineRule="auto"/>
              <w:rPr>
                <w:rFonts w:ascii="Times New Roman" w:eastAsia="Calibri" w:hAnsi="Times New Roman"/>
                <w:b/>
                <w:lang w:eastAsia="en-US"/>
              </w:rPr>
            </w:pPr>
          </w:p>
        </w:tc>
        <w:tc>
          <w:tcPr>
            <w:tcW w:w="5369" w:type="dxa"/>
            <w:shd w:val="clear" w:color="auto" w:fill="auto"/>
          </w:tcPr>
          <w:p w14:paraId="53F1DCD2" w14:textId="77777777" w:rsidR="00A6781C" w:rsidRPr="00A6781C" w:rsidRDefault="00A6781C" w:rsidP="006C23CC">
            <w:pPr>
              <w:widowControl w:val="0"/>
              <w:snapToGrid w:val="0"/>
              <w:spacing w:after="0" w:line="240" w:lineRule="auto"/>
              <w:jc w:val="both"/>
              <w:rPr>
                <w:rFonts w:ascii="Times New Roman" w:hAnsi="Times New Roman"/>
              </w:rPr>
            </w:pPr>
          </w:p>
        </w:tc>
      </w:tr>
      <w:tr w:rsidR="00A6781C" w:rsidRPr="00A6781C" w14:paraId="07C7CF99" w14:textId="77777777" w:rsidTr="006C23CC">
        <w:trPr>
          <w:trHeight w:val="566"/>
        </w:trPr>
        <w:tc>
          <w:tcPr>
            <w:tcW w:w="5369" w:type="dxa"/>
            <w:shd w:val="clear" w:color="auto" w:fill="auto"/>
          </w:tcPr>
          <w:p w14:paraId="299835F3" w14:textId="77777777" w:rsidR="00A6781C" w:rsidRPr="00A6781C" w:rsidRDefault="00A6781C" w:rsidP="006C23CC">
            <w:pPr>
              <w:spacing w:after="0" w:line="240" w:lineRule="auto"/>
              <w:contextualSpacing/>
              <w:rPr>
                <w:rFonts w:ascii="Times New Roman" w:hAnsi="Times New Roman"/>
              </w:rPr>
            </w:pPr>
          </w:p>
          <w:p w14:paraId="4F5A662C" w14:textId="76059D4B" w:rsidR="00A6781C" w:rsidRPr="00A6781C" w:rsidRDefault="00A6781C" w:rsidP="006C23CC">
            <w:pPr>
              <w:spacing w:after="0" w:line="240" w:lineRule="auto"/>
              <w:contextualSpacing/>
              <w:rPr>
                <w:rFonts w:ascii="Times New Roman" w:hAnsi="Times New Roman"/>
              </w:rPr>
            </w:pPr>
            <w:r w:rsidRPr="00A6781C">
              <w:rPr>
                <w:rFonts w:ascii="Times New Roman" w:hAnsi="Times New Roman"/>
              </w:rPr>
              <w:t xml:space="preserve">____________________/ </w:t>
            </w:r>
            <w:r w:rsidR="00172573">
              <w:rPr>
                <w:rFonts w:ascii="Times New Roman" w:hAnsi="Times New Roman"/>
              </w:rPr>
              <w:t>____________/</w:t>
            </w:r>
          </w:p>
          <w:p w14:paraId="5A0E827B" w14:textId="77777777" w:rsidR="00A6781C" w:rsidRPr="00A6781C" w:rsidRDefault="00A6781C" w:rsidP="006C23C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79B09EC4" w14:textId="77777777" w:rsidR="00A6781C" w:rsidRPr="00A6781C" w:rsidRDefault="00A6781C" w:rsidP="006C23CC">
            <w:pPr>
              <w:widowControl w:val="0"/>
              <w:snapToGrid w:val="0"/>
              <w:spacing w:after="0" w:line="240" w:lineRule="auto"/>
              <w:jc w:val="both"/>
              <w:rPr>
                <w:rFonts w:ascii="Times New Roman" w:hAnsi="Times New Roman"/>
              </w:rPr>
            </w:pPr>
          </w:p>
        </w:tc>
      </w:tr>
    </w:tbl>
    <w:p w14:paraId="5F04B680" w14:textId="52DA4210" w:rsidR="00A6781C" w:rsidRDefault="00A6781C" w:rsidP="00907709">
      <w:pPr>
        <w:jc w:val="center"/>
        <w:rPr>
          <w:rFonts w:ascii="Times New Roman" w:eastAsia="Symbol" w:hAnsi="Times New Roman"/>
          <w:b/>
          <w:sz w:val="24"/>
          <w:szCs w:val="24"/>
        </w:rPr>
      </w:pPr>
    </w:p>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EF3552">
      <w:pgSz w:w="11906" w:h="16838"/>
      <w:pgMar w:top="426" w:right="85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7F758DC"/>
    <w:multiLevelType w:val="multilevel"/>
    <w:tmpl w:val="726C2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A23FD8"/>
    <w:multiLevelType w:val="hybridMultilevel"/>
    <w:tmpl w:val="217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81C55"/>
    <w:multiLevelType w:val="hybridMultilevel"/>
    <w:tmpl w:val="A646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4AA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4"/>
  </w:num>
  <w:num w:numId="2">
    <w:abstractNumId w:val="12"/>
  </w:num>
  <w:num w:numId="3">
    <w:abstractNumId w:val="8"/>
  </w:num>
  <w:num w:numId="4">
    <w:abstractNumId w:val="0"/>
  </w:num>
  <w:num w:numId="5">
    <w:abstractNumId w:val="15"/>
  </w:num>
  <w:num w:numId="6">
    <w:abstractNumId w:val="17"/>
  </w:num>
  <w:num w:numId="7">
    <w:abstractNumId w:val="4"/>
  </w:num>
  <w:num w:numId="8">
    <w:abstractNumId w:val="2"/>
  </w:num>
  <w:num w:numId="9">
    <w:abstractNumId w:val="1"/>
  </w:num>
  <w:num w:numId="10">
    <w:abstractNumId w:val="5"/>
  </w:num>
  <w:num w:numId="11">
    <w:abstractNumId w:val="7"/>
  </w:num>
  <w:num w:numId="12">
    <w:abstractNumId w:val="10"/>
  </w:num>
  <w:num w:numId="13">
    <w:abstractNumId w:val="13"/>
  </w:num>
  <w:num w:numId="14">
    <w:abstractNumId w:val="6"/>
  </w:num>
  <w:num w:numId="15">
    <w:abstractNumId w:val="11"/>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72573"/>
    <w:rsid w:val="001A32F4"/>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A1A99"/>
    <w:rsid w:val="002C0FFE"/>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3B67"/>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82449"/>
    <w:rsid w:val="008A0D73"/>
    <w:rsid w:val="008A355C"/>
    <w:rsid w:val="008A411A"/>
    <w:rsid w:val="008A72A4"/>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9B1498"/>
    <w:rsid w:val="00A126BE"/>
    <w:rsid w:val="00A2175C"/>
    <w:rsid w:val="00A47752"/>
    <w:rsid w:val="00A6781C"/>
    <w:rsid w:val="00A70BAE"/>
    <w:rsid w:val="00A84E4C"/>
    <w:rsid w:val="00AA171E"/>
    <w:rsid w:val="00AA65A7"/>
    <w:rsid w:val="00AD4A6E"/>
    <w:rsid w:val="00AD6D6F"/>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321B2"/>
    <w:rsid w:val="00E41854"/>
    <w:rsid w:val="00E43991"/>
    <w:rsid w:val="00E45103"/>
    <w:rsid w:val="00E459B3"/>
    <w:rsid w:val="00E60553"/>
    <w:rsid w:val="00E86BC5"/>
    <w:rsid w:val="00E872B6"/>
    <w:rsid w:val="00E90EA5"/>
    <w:rsid w:val="00E91EFF"/>
    <w:rsid w:val="00EB0171"/>
    <w:rsid w:val="00EB6E62"/>
    <w:rsid w:val="00ED27BD"/>
    <w:rsid w:val="00ED35C7"/>
    <w:rsid w:val="00EE08F5"/>
    <w:rsid w:val="00EE4A79"/>
    <w:rsid w:val="00EF3552"/>
    <w:rsid w:val="00F01423"/>
    <w:rsid w:val="00F07E4D"/>
    <w:rsid w:val="00F14DEE"/>
    <w:rsid w:val="00F161F3"/>
    <w:rsid w:val="00F43189"/>
    <w:rsid w:val="00F45303"/>
    <w:rsid w:val="00F45EDA"/>
    <w:rsid w:val="00F5314A"/>
    <w:rsid w:val="00F64DED"/>
    <w:rsid w:val="00F73EE3"/>
    <w:rsid w:val="00F75C85"/>
    <w:rsid w:val="00F854C5"/>
    <w:rsid w:val="00F946BE"/>
    <w:rsid w:val="00FB6C3B"/>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4F7420F0-1E38-4ECD-BCE1-BC7C827E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Цветной список - Акцент 11,Подзаголовок 1 ФЦПФ,Абзац списка 2"/>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Цветной список - Акцент 11 Знак,Подзаголовок 1 ФЦПФ Знак,Абзац списка 2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E4AA-0918-4C82-A796-1E28064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4170</Words>
  <Characters>23773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nikitina</cp:lastModifiedBy>
  <cp:revision>2</cp:revision>
  <cp:lastPrinted>2020-10-08T04:56:00Z</cp:lastPrinted>
  <dcterms:created xsi:type="dcterms:W3CDTF">2021-12-02T08:30:00Z</dcterms:created>
  <dcterms:modified xsi:type="dcterms:W3CDTF">2021-12-02T08:30:00Z</dcterms:modified>
</cp:coreProperties>
</file>